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b/>
          <w:bCs/>
          <w:kern w:val="0"/>
          <w:sz w:val="24"/>
          <w:szCs w:val="24"/>
        </w:rPr>
      </w:pPr>
      <w:bookmarkStart w:id="0" w:name="_GoBack"/>
      <w:bookmarkEnd w:id="0"/>
    </w:p>
    <w:tbl>
      <w:tblPr>
        <w:tblStyle w:val="3"/>
        <w:tblpPr w:leftFromText="180" w:rightFromText="180" w:horzAnchor="margin" w:tblpXSpec="center" w:tblpY="-1224"/>
        <w:tblW w:w="99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790"/>
        <w:gridCol w:w="1592"/>
        <w:gridCol w:w="1511"/>
        <w:gridCol w:w="612"/>
        <w:gridCol w:w="1154"/>
        <w:gridCol w:w="1696"/>
        <w:gridCol w:w="10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9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numPr>
                <w:ilvl w:val="-1"/>
                <w:numId w:val="0"/>
              </w:numPr>
              <w:jc w:val="both"/>
              <w:rPr>
                <w:rFonts w:hint="default" w:ascii="Courier New" w:hAnsi="Courier New" w:cs="Courier New"/>
                <w:b/>
                <w:bCs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附件1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val="en-US" w:eastAsia="zh-CN"/>
              </w:rPr>
              <w:t>九洲集团法律顾问备选库入库比选申请书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ourier New" w:hAnsi="Courier New" w:eastAsia="宋体" w:cs="Courier New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38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53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53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执业律师人数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53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入库方向</w:t>
            </w: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highlight w:val="none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highlight w:val="none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常年库〔〕投融资专项库〔〕诉讼专项库〔〕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53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承诺事项</w:t>
            </w:r>
          </w:p>
        </w:tc>
        <w:tc>
          <w:tcPr>
            <w:tcW w:w="763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1.未经九洲集团同意不得更换顾问律师团队负责人和团队成员。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经过比选入库后，本所及顾问律师团队如发生违法违规行为，遭受司法等行政主管部门、律师协会处罚；或违反与九洲集团及旗下企业合同约定，或更换顾问律师团队，公司可以单方终止服务合同，本所自动退出备选库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</w:trPr>
        <w:tc>
          <w:tcPr>
            <w:tcW w:w="53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签章</w:t>
            </w:r>
          </w:p>
        </w:tc>
        <w:tc>
          <w:tcPr>
            <w:tcW w:w="763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本所保证上列内容及提交公司审查的其他资料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合法、合规、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真实、准确，无重大遗漏。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盖章：                    签字：                            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1YmJmY2I5NjlhOGZlYTkyYjNkZDA0NzQ4NGEyNGEifQ=="/>
  </w:docVars>
  <w:rsids>
    <w:rsidRoot w:val="00CC469F"/>
    <w:rsid w:val="00085EEF"/>
    <w:rsid w:val="000920F5"/>
    <w:rsid w:val="005F0E2C"/>
    <w:rsid w:val="00CC469F"/>
    <w:rsid w:val="04640262"/>
    <w:rsid w:val="075A7B73"/>
    <w:rsid w:val="0CBE2E73"/>
    <w:rsid w:val="0DCB6A02"/>
    <w:rsid w:val="151B1269"/>
    <w:rsid w:val="167937B3"/>
    <w:rsid w:val="180F222F"/>
    <w:rsid w:val="20031B39"/>
    <w:rsid w:val="21920158"/>
    <w:rsid w:val="220F6E0F"/>
    <w:rsid w:val="238241FC"/>
    <w:rsid w:val="253F6774"/>
    <w:rsid w:val="25706A02"/>
    <w:rsid w:val="263B2285"/>
    <w:rsid w:val="28882346"/>
    <w:rsid w:val="300E30A0"/>
    <w:rsid w:val="310C555D"/>
    <w:rsid w:val="321C375C"/>
    <w:rsid w:val="322F554F"/>
    <w:rsid w:val="350B5E00"/>
    <w:rsid w:val="373B04F2"/>
    <w:rsid w:val="37A20571"/>
    <w:rsid w:val="380854E9"/>
    <w:rsid w:val="38A02D03"/>
    <w:rsid w:val="3A3F3A15"/>
    <w:rsid w:val="40014903"/>
    <w:rsid w:val="46130FB8"/>
    <w:rsid w:val="4C1F4766"/>
    <w:rsid w:val="4CC14B7E"/>
    <w:rsid w:val="57B27F05"/>
    <w:rsid w:val="5C1D32FC"/>
    <w:rsid w:val="64852C29"/>
    <w:rsid w:val="66377F53"/>
    <w:rsid w:val="753C6513"/>
    <w:rsid w:val="7EF54E1B"/>
    <w:rsid w:val="7F1C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248</Words>
  <Characters>253</Characters>
  <Lines>4</Lines>
  <Paragraphs>1</Paragraphs>
  <TotalTime>2</TotalTime>
  <ScaleCrop>false</ScaleCrop>
  <LinksUpToDate>false</LinksUpToDate>
  <CharactersWithSpaces>318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2020-03-13T02:37:00Z</dcterms:created>
  <dc:creator>Lenovo</dc:creator>
  <cp:lastModifiedBy>回归</cp:lastModifiedBy>
  <dcterms:modified xsi:type="dcterms:W3CDTF">2023-04-25T00:51:27Z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EFB30005395D479EB8E60D07F209C464_13</vt:lpwstr>
  </property>
</Properties>
</file>