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粤港澳青年创业区（一期）标识系统采购及安装项目</w:t>
      </w:r>
    </w:p>
    <w:p>
      <w:pPr>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报价说明</w:t>
      </w:r>
    </w:p>
    <w:p>
      <w:pPr>
        <w:rPr>
          <w:sz w:val="28"/>
          <w:szCs w:val="28"/>
        </w:rPr>
      </w:pPr>
    </w:p>
    <w:p>
      <w:pPr>
        <w:pStyle w:val="6"/>
        <w:numPr>
          <w:ilvl w:val="0"/>
          <w:numId w:val="1"/>
        </w:numPr>
        <w:ind w:firstLineChars="0"/>
        <w:rPr>
          <w:sz w:val="28"/>
          <w:szCs w:val="28"/>
        </w:rPr>
      </w:pPr>
      <w:r>
        <w:rPr>
          <w:rFonts w:hint="eastAsia"/>
          <w:sz w:val="28"/>
          <w:szCs w:val="28"/>
        </w:rPr>
        <w:t>本工程报价为全费用单价，包含人工、材料、机械、措施费、管理费、运输费、利润、风险费、规费、税费、深化设计费、报建费、占地施工费、检测及检验费、样板费、调试费等一切费用；</w:t>
      </w:r>
    </w:p>
    <w:p>
      <w:pPr>
        <w:pStyle w:val="6"/>
        <w:numPr>
          <w:ilvl w:val="0"/>
          <w:numId w:val="1"/>
        </w:numPr>
        <w:ind w:firstLineChars="0"/>
        <w:rPr>
          <w:sz w:val="28"/>
          <w:szCs w:val="28"/>
        </w:rPr>
      </w:pPr>
      <w:r>
        <w:rPr>
          <w:rFonts w:hint="eastAsia"/>
          <w:sz w:val="28"/>
          <w:szCs w:val="28"/>
        </w:rPr>
        <w:tab/>
      </w:r>
      <w:r>
        <w:rPr>
          <w:rFonts w:hint="eastAsia"/>
          <w:sz w:val="28"/>
          <w:szCs w:val="28"/>
        </w:rPr>
        <w:t>全费用单价中的样板费，为中标人在项目施工前提交招标人确认的标识样板所产生的相关费用，投标人应考虑样板材料可能多次更换所产生的材料、制作等费用，此费用已含在投标人报价单价中，招标人不再支付任何费用补偿。</w:t>
      </w:r>
    </w:p>
    <w:p>
      <w:pPr>
        <w:rPr>
          <w:rFonts w:hint="eastAsia"/>
          <w:sz w:val="28"/>
          <w:szCs w:val="28"/>
        </w:rPr>
      </w:pPr>
      <w:r>
        <w:rPr>
          <w:rFonts w:hint="eastAsia"/>
          <w:sz w:val="28"/>
          <w:szCs w:val="28"/>
        </w:rPr>
        <w:t>3.</w:t>
      </w:r>
      <w:r>
        <w:rPr>
          <w:rFonts w:hint="eastAsia"/>
          <w:sz w:val="28"/>
          <w:szCs w:val="28"/>
          <w:lang w:eastAsia="zh-CN"/>
        </w:rPr>
        <w:t>部分标牌，如</w:t>
      </w:r>
      <w:r>
        <w:t xml:space="preserve"> </w:t>
      </w:r>
      <w:r>
        <w:rPr>
          <w:rFonts w:hint="eastAsia" w:ascii="宋体" w:hAnsi="宋体" w:eastAsia="宋体" w:cs="宋体"/>
          <w:i w:val="0"/>
          <w:iCs w:val="0"/>
          <w:color w:val="000000"/>
          <w:kern w:val="0"/>
          <w:sz w:val="18"/>
          <w:szCs w:val="18"/>
          <w:u w:val="none"/>
          <w:lang w:val="en-US" w:eastAsia="zh-CN" w:bidi="ar"/>
        </w:rPr>
        <w:drawing>
          <wp:inline distT="0" distB="0" distL="114300" distR="114300">
            <wp:extent cx="1331595" cy="590550"/>
            <wp:effectExtent l="0" t="0" r="1905" b="0"/>
            <wp:docPr id="54" name="图片 5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7" descr="IMG_260"/>
                    <pic:cNvPicPr>
                      <a:picLocks noChangeAspect="1"/>
                    </pic:cNvPicPr>
                  </pic:nvPicPr>
                  <pic:blipFill>
                    <a:blip r:embed="rId4"/>
                    <a:stretch>
                      <a:fillRect/>
                    </a:stretch>
                  </pic:blipFill>
                  <pic:spPr>
                    <a:xfrm>
                      <a:off x="0" y="0"/>
                      <a:ext cx="1331595" cy="590550"/>
                    </a:xfrm>
                    <a:prstGeom prst="rect">
                      <a:avLst/>
                    </a:prstGeom>
                    <a:noFill/>
                    <a:ln w="9525">
                      <a:noFill/>
                    </a:ln>
                  </pic:spPr>
                </pic:pic>
              </a:graphicData>
            </a:graphic>
          </wp:inline>
        </w:drawing>
      </w:r>
      <w:r>
        <w:rPr>
          <w:rFonts w:hint="eastAsia"/>
          <w:sz w:val="28"/>
          <w:szCs w:val="28"/>
          <w:lang w:val="en-US" w:eastAsia="zh-CN"/>
        </w:rPr>
        <w:t>等，有安装高度（具体根据实际安装高度确认）</w:t>
      </w:r>
      <w:r>
        <w:rPr>
          <w:rFonts w:hint="eastAsia"/>
          <w:sz w:val="28"/>
          <w:szCs w:val="28"/>
        </w:rPr>
        <w:t>。因招标人现场施工条件有限，提供不了任何相应的辅助安装和吊运的设施（如塔吊和脚手架等），此标牌的投标报价应充分考虑吊装费、高空作业费、保险费及措施费等相关费用。</w:t>
      </w:r>
      <w:r>
        <w:rPr>
          <w:rFonts w:hint="eastAsia"/>
          <w:sz w:val="28"/>
          <w:szCs w:val="28"/>
        </w:rPr>
        <w:tab/>
      </w:r>
      <w:r>
        <w:rPr>
          <w:rFonts w:hint="eastAsia"/>
          <w:sz w:val="28"/>
          <w:szCs w:val="28"/>
        </w:rPr>
        <w:tab/>
      </w:r>
    </w:p>
    <w:p>
      <w:pPr>
        <w:rPr>
          <w:rFonts w:hint="eastAsia"/>
          <w:sz w:val="28"/>
          <w:szCs w:val="28"/>
        </w:rPr>
      </w:pPr>
      <w:r>
        <w:rPr>
          <w:rFonts w:hint="eastAsia"/>
          <w:sz w:val="28"/>
          <w:szCs w:val="28"/>
        </w:rPr>
        <w:t>4.</w:t>
      </w:r>
      <w:r>
        <w:rPr>
          <w:rFonts w:hint="eastAsia"/>
          <w:sz w:val="28"/>
          <w:szCs w:val="28"/>
        </w:rPr>
        <w:tab/>
      </w:r>
      <w:r>
        <w:rPr>
          <w:rFonts w:hint="eastAsia"/>
          <w:sz w:val="28"/>
          <w:szCs w:val="28"/>
        </w:rPr>
        <w:t>工程量清单中的“门牌号”</w:t>
      </w:r>
      <w:r>
        <w:rPr>
          <w:rFonts w:hint="eastAsia"/>
          <w:sz w:val="28"/>
          <w:szCs w:val="28"/>
          <w:lang w:eastAsia="zh-CN"/>
        </w:rPr>
        <w:t>等</w:t>
      </w:r>
      <w:r>
        <w:rPr>
          <w:rFonts w:hint="eastAsia"/>
          <w:sz w:val="28"/>
          <w:szCs w:val="28"/>
        </w:rPr>
        <w:t>为模拟清单，工程量为暂定。招标人有权根据项目实际情况，取消此项或调整此项工程量，投标人在投标报价时应充分考虑此风险。工程量按实结算，结算</w:t>
      </w:r>
      <w:bookmarkStart w:id="0" w:name="_GoBack"/>
      <w:bookmarkEnd w:id="0"/>
      <w:r>
        <w:rPr>
          <w:rFonts w:hint="eastAsia"/>
          <w:sz w:val="28"/>
          <w:szCs w:val="28"/>
        </w:rPr>
        <w:t>单价为投标报价，此单价不因工程量的增减而调整。</w:t>
      </w:r>
      <w:r>
        <w:rPr>
          <w:rFonts w:hint="eastAsia"/>
          <w:sz w:val="28"/>
          <w:szCs w:val="28"/>
        </w:rPr>
        <w:tab/>
      </w:r>
    </w:p>
    <w:p>
      <w:pPr>
        <w:rPr>
          <w:rFonts w:hint="eastAsia"/>
          <w:sz w:val="28"/>
          <w:szCs w:val="28"/>
        </w:rPr>
      </w:pPr>
      <w:r>
        <w:rPr>
          <w:rFonts w:hint="eastAsia"/>
          <w:sz w:val="28"/>
          <w:szCs w:val="28"/>
        </w:rPr>
        <w:t>5.</w:t>
      </w:r>
      <w:r>
        <w:rPr>
          <w:rFonts w:hint="eastAsia"/>
          <w:sz w:val="28"/>
          <w:szCs w:val="28"/>
        </w:rPr>
        <w:tab/>
      </w:r>
      <w:r>
        <w:rPr>
          <w:rFonts w:hint="eastAsia"/>
          <w:sz w:val="28"/>
          <w:szCs w:val="28"/>
        </w:rPr>
        <w:t>对于标识标牌外围尺寸的变动在10%以内（含10%）的，单价不予调整。外围尺寸变动超过</w:t>
      </w:r>
      <w:r>
        <w:rPr>
          <w:rFonts w:hint="eastAsia" w:asciiTheme="minorEastAsia" w:hAnsiTheme="minorEastAsia"/>
          <w:sz w:val="28"/>
          <w:szCs w:val="28"/>
        </w:rPr>
        <w:t>±</w:t>
      </w:r>
      <w:r>
        <w:rPr>
          <w:rFonts w:hint="eastAsia"/>
          <w:sz w:val="28"/>
          <w:szCs w:val="28"/>
        </w:rPr>
        <w:t>10%的，该项材料价格调整=投标材料单价*（1</w:t>
      </w:r>
      <w:r>
        <w:rPr>
          <w:rFonts w:hint="eastAsia" w:asciiTheme="minorEastAsia" w:hAnsiTheme="minorEastAsia"/>
          <w:sz w:val="28"/>
          <w:szCs w:val="28"/>
        </w:rPr>
        <w:t>±</w:t>
      </w:r>
      <w:r>
        <w:rPr>
          <w:rFonts w:hint="eastAsia"/>
          <w:sz w:val="28"/>
          <w:szCs w:val="28"/>
        </w:rPr>
        <w:t>外围尺寸变化率</w:t>
      </w:r>
      <w:r>
        <w:rPr>
          <w:rFonts w:hint="eastAsia" w:asciiTheme="minorEastAsia" w:hAnsiTheme="minorEastAsia"/>
          <w:sz w:val="28"/>
          <w:szCs w:val="28"/>
        </w:rPr>
        <w:t>）。如</w:t>
      </w:r>
      <w:r>
        <w:rPr>
          <w:rFonts w:hint="eastAsia"/>
          <w:sz w:val="28"/>
          <w:szCs w:val="28"/>
        </w:rPr>
        <w:t>仅改变整体标识中单个字体、字母及数字的间隔距离而引起的外围尺寸变化的情况则不予调整价格。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外围尺寸解释说明如下：平面式标识标牌则按平面面积为外围尺寸基准，而箱式标识标牌则按外立面展开面积为基准。</w:t>
      </w:r>
      <w:r>
        <w:rPr>
          <w:rFonts w:hint="eastAsia"/>
          <w:sz w:val="28"/>
          <w:szCs w:val="28"/>
        </w:rPr>
        <w:tab/>
      </w:r>
      <w:r>
        <w:rPr>
          <w:rFonts w:hint="eastAsia"/>
          <w:sz w:val="28"/>
          <w:szCs w:val="28"/>
        </w:rPr>
        <w:tab/>
      </w:r>
      <w:r>
        <w:rPr>
          <w:rFonts w:hint="eastAsia"/>
          <w:sz w:val="28"/>
          <w:szCs w:val="28"/>
        </w:rPr>
        <w:tab/>
      </w:r>
      <w:r>
        <w:rPr>
          <w:rFonts w:hint="eastAsia"/>
          <w:sz w:val="28"/>
          <w:szCs w:val="28"/>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705449"/>
    <w:multiLevelType w:val="multilevel"/>
    <w:tmpl w:val="4E70544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BC"/>
    <w:rsid w:val="00014986"/>
    <w:rsid w:val="0003195C"/>
    <w:rsid w:val="00062DC4"/>
    <w:rsid w:val="00063FEC"/>
    <w:rsid w:val="000A707C"/>
    <w:rsid w:val="000D0CC7"/>
    <w:rsid w:val="000D4C29"/>
    <w:rsid w:val="000D52D7"/>
    <w:rsid w:val="000E33CB"/>
    <w:rsid w:val="000F2234"/>
    <w:rsid w:val="00100B16"/>
    <w:rsid w:val="00100B8F"/>
    <w:rsid w:val="00103A01"/>
    <w:rsid w:val="00113E07"/>
    <w:rsid w:val="00184D46"/>
    <w:rsid w:val="001A6EDF"/>
    <w:rsid w:val="001B512B"/>
    <w:rsid w:val="001E774C"/>
    <w:rsid w:val="002731B9"/>
    <w:rsid w:val="002A06A7"/>
    <w:rsid w:val="002A594E"/>
    <w:rsid w:val="002B3C92"/>
    <w:rsid w:val="002C3D95"/>
    <w:rsid w:val="002C778B"/>
    <w:rsid w:val="002E46F3"/>
    <w:rsid w:val="002F4F9E"/>
    <w:rsid w:val="003217CF"/>
    <w:rsid w:val="00336124"/>
    <w:rsid w:val="00340640"/>
    <w:rsid w:val="00347A5D"/>
    <w:rsid w:val="003D0C45"/>
    <w:rsid w:val="00407988"/>
    <w:rsid w:val="00467F84"/>
    <w:rsid w:val="00477774"/>
    <w:rsid w:val="004C4810"/>
    <w:rsid w:val="004D331D"/>
    <w:rsid w:val="004E603D"/>
    <w:rsid w:val="00510C77"/>
    <w:rsid w:val="00540335"/>
    <w:rsid w:val="0055470C"/>
    <w:rsid w:val="00554A1C"/>
    <w:rsid w:val="0056132A"/>
    <w:rsid w:val="005A1584"/>
    <w:rsid w:val="005E3BC1"/>
    <w:rsid w:val="00632ED2"/>
    <w:rsid w:val="00645273"/>
    <w:rsid w:val="00653621"/>
    <w:rsid w:val="00657810"/>
    <w:rsid w:val="00676955"/>
    <w:rsid w:val="006A2EC7"/>
    <w:rsid w:val="006A751D"/>
    <w:rsid w:val="006D2164"/>
    <w:rsid w:val="00706AA3"/>
    <w:rsid w:val="00732479"/>
    <w:rsid w:val="00735A20"/>
    <w:rsid w:val="00766EBC"/>
    <w:rsid w:val="00792B5B"/>
    <w:rsid w:val="007C0336"/>
    <w:rsid w:val="007C2F58"/>
    <w:rsid w:val="007C68BC"/>
    <w:rsid w:val="0081707A"/>
    <w:rsid w:val="00862B08"/>
    <w:rsid w:val="008A0A37"/>
    <w:rsid w:val="008B3753"/>
    <w:rsid w:val="008D16CF"/>
    <w:rsid w:val="008E3003"/>
    <w:rsid w:val="008E3FB5"/>
    <w:rsid w:val="008E54E9"/>
    <w:rsid w:val="00907BAE"/>
    <w:rsid w:val="00916EA5"/>
    <w:rsid w:val="0092162C"/>
    <w:rsid w:val="009273E2"/>
    <w:rsid w:val="0097744F"/>
    <w:rsid w:val="009D322E"/>
    <w:rsid w:val="00A354E2"/>
    <w:rsid w:val="00A423A4"/>
    <w:rsid w:val="00A548A5"/>
    <w:rsid w:val="00A60E4A"/>
    <w:rsid w:val="00A649A4"/>
    <w:rsid w:val="00A75696"/>
    <w:rsid w:val="00AA216E"/>
    <w:rsid w:val="00AE6E5E"/>
    <w:rsid w:val="00B00CE4"/>
    <w:rsid w:val="00B11E9F"/>
    <w:rsid w:val="00B12066"/>
    <w:rsid w:val="00B47B09"/>
    <w:rsid w:val="00BC51B0"/>
    <w:rsid w:val="00BE4696"/>
    <w:rsid w:val="00C56CF4"/>
    <w:rsid w:val="00C571A8"/>
    <w:rsid w:val="00C71289"/>
    <w:rsid w:val="00CA3EC0"/>
    <w:rsid w:val="00CC038C"/>
    <w:rsid w:val="00CF2579"/>
    <w:rsid w:val="00D078C9"/>
    <w:rsid w:val="00D55632"/>
    <w:rsid w:val="00D55700"/>
    <w:rsid w:val="00D82F3D"/>
    <w:rsid w:val="00DF196B"/>
    <w:rsid w:val="00E42827"/>
    <w:rsid w:val="00EA1049"/>
    <w:rsid w:val="00EB20E7"/>
    <w:rsid w:val="00ED01A3"/>
    <w:rsid w:val="00EE33C8"/>
    <w:rsid w:val="00F165CE"/>
    <w:rsid w:val="00F36040"/>
    <w:rsid w:val="00F83E89"/>
    <w:rsid w:val="00FA2D98"/>
    <w:rsid w:val="00FB0044"/>
    <w:rsid w:val="00FB1918"/>
    <w:rsid w:val="00FB28FB"/>
    <w:rsid w:val="00FB2D72"/>
    <w:rsid w:val="00FB47C0"/>
    <w:rsid w:val="00FD231D"/>
    <w:rsid w:val="08125425"/>
    <w:rsid w:val="1BCA31D8"/>
    <w:rsid w:val="1CA92E1C"/>
    <w:rsid w:val="294F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96</Words>
  <Characters>552</Characters>
  <Lines>4</Lines>
  <Paragraphs>1</Paragraphs>
  <TotalTime>2</TotalTime>
  <ScaleCrop>false</ScaleCrop>
  <LinksUpToDate>false</LinksUpToDate>
  <CharactersWithSpaces>647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2019-11-14T08:50:00Z</dcterms:created>
  <dc:creator>NTKO</dc:creator>
  <cp:lastModifiedBy>木唯若</cp:lastModifiedBy>
  <dcterms:modified xsi:type="dcterms:W3CDTF">2021-04-12T11:19:06Z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4B609D3AC8B148A0BCA26E8FD59C569D</vt:lpwstr>
  </property>
</Properties>
</file>