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Ansi="宋体"/>
          <w:b/>
          <w:bCs/>
          <w:color w:val="000000"/>
          <w:sz w:val="52"/>
          <w:szCs w:val="52"/>
        </w:rPr>
      </w:pPr>
    </w:p>
    <w:p>
      <w:pPr>
        <w:pStyle w:val="5"/>
        <w:jc w:val="center"/>
        <w:rPr>
          <w:rFonts w:hAnsi="宋体"/>
          <w:b/>
          <w:bCs/>
          <w:color w:val="000000"/>
          <w:sz w:val="52"/>
          <w:szCs w:val="52"/>
        </w:rPr>
      </w:pPr>
    </w:p>
    <w:p>
      <w:pPr>
        <w:pStyle w:val="5"/>
        <w:jc w:val="center"/>
        <w:rPr>
          <w:rFonts w:hAnsi="宋体"/>
          <w:b/>
          <w:bCs/>
          <w:color w:val="000000"/>
          <w:sz w:val="52"/>
          <w:szCs w:val="52"/>
        </w:rPr>
      </w:pPr>
    </w:p>
    <w:p>
      <w:pPr>
        <w:pStyle w:val="5"/>
        <w:jc w:val="center"/>
        <w:rPr>
          <w:rFonts w:hAnsi="宋体"/>
          <w:b/>
          <w:bCs/>
          <w:color w:val="000000"/>
          <w:sz w:val="30"/>
          <w:szCs w:val="30"/>
        </w:rPr>
      </w:pPr>
      <w:r>
        <w:rPr>
          <w:rFonts w:hint="eastAsia" w:hAnsi="宋体"/>
          <w:b/>
          <w:bCs/>
          <w:color w:val="000000"/>
          <w:sz w:val="52"/>
          <w:szCs w:val="52"/>
        </w:rPr>
        <w:t>粤港澳青年创业区（一期）标识系统采购及安装项目合同</w:t>
      </w:r>
    </w:p>
    <w:p>
      <w:pPr>
        <w:pStyle w:val="5"/>
        <w:jc w:val="center"/>
        <w:rPr>
          <w:rFonts w:hAnsi="宋体"/>
          <w:b/>
          <w:bCs/>
          <w:color w:val="000000"/>
          <w:sz w:val="30"/>
          <w:szCs w:val="30"/>
        </w:rPr>
      </w:pPr>
    </w:p>
    <w:p>
      <w:pPr>
        <w:pStyle w:val="5"/>
        <w:jc w:val="center"/>
        <w:rPr>
          <w:rFonts w:hAnsi="宋体"/>
          <w:b/>
          <w:bCs/>
          <w:color w:val="000000"/>
          <w:sz w:val="30"/>
          <w:szCs w:val="30"/>
        </w:rPr>
      </w:pPr>
    </w:p>
    <w:p>
      <w:pPr>
        <w:pStyle w:val="5"/>
        <w:jc w:val="center"/>
        <w:rPr>
          <w:rFonts w:hAnsi="宋体"/>
          <w:b/>
          <w:bCs/>
          <w:color w:val="000000"/>
          <w:sz w:val="30"/>
          <w:szCs w:val="30"/>
        </w:rPr>
      </w:pPr>
    </w:p>
    <w:p>
      <w:pPr>
        <w:pStyle w:val="5"/>
        <w:jc w:val="center"/>
        <w:rPr>
          <w:rFonts w:hAnsi="宋体"/>
          <w:b/>
          <w:bCs/>
          <w:color w:val="000000"/>
          <w:sz w:val="30"/>
          <w:szCs w:val="30"/>
        </w:rPr>
      </w:pPr>
    </w:p>
    <w:p>
      <w:pPr>
        <w:pStyle w:val="5"/>
        <w:rPr>
          <w:rFonts w:hAnsi="宋体"/>
          <w:bCs/>
          <w:color w:val="000000" w:themeColor="text1"/>
          <w:sz w:val="28"/>
          <w14:textFill>
            <w14:solidFill>
              <w14:schemeClr w14:val="tx1"/>
            </w14:solidFill>
          </w14:textFill>
        </w:rPr>
      </w:pPr>
    </w:p>
    <w:p>
      <w:pPr>
        <w:pStyle w:val="5"/>
        <w:rPr>
          <w:rFonts w:hAnsi="宋体"/>
          <w:bCs/>
          <w:color w:val="000000" w:themeColor="text1"/>
          <w:sz w:val="28"/>
          <w14:textFill>
            <w14:solidFill>
              <w14:schemeClr w14:val="tx1"/>
            </w14:solidFill>
          </w14:textFill>
        </w:rPr>
      </w:pPr>
    </w:p>
    <w:p>
      <w:pPr>
        <w:pStyle w:val="5"/>
        <w:rPr>
          <w:rFonts w:hAnsi="宋体"/>
          <w:bCs/>
          <w:color w:val="000000" w:themeColor="text1"/>
          <w:sz w:val="28"/>
          <w14:textFill>
            <w14:solidFill>
              <w14:schemeClr w14:val="tx1"/>
            </w14:solidFill>
          </w14:textFill>
        </w:rPr>
      </w:pPr>
    </w:p>
    <w:p>
      <w:pPr>
        <w:pStyle w:val="5"/>
        <w:rPr>
          <w:rFonts w:hAnsi="宋体"/>
          <w:bCs/>
          <w:color w:val="000000" w:themeColor="text1"/>
          <w:sz w:val="28"/>
          <w14:textFill>
            <w14:solidFill>
              <w14:schemeClr w14:val="tx1"/>
            </w14:solidFill>
          </w14:textFill>
        </w:rPr>
      </w:pPr>
    </w:p>
    <w:p>
      <w:pPr>
        <w:pStyle w:val="5"/>
        <w:rPr>
          <w:rFonts w:hAnsi="宋体"/>
          <w:bCs/>
          <w:color w:val="000000" w:themeColor="text1"/>
          <w:sz w:val="28"/>
          <w14:textFill>
            <w14:solidFill>
              <w14:schemeClr w14:val="tx1"/>
            </w14:solidFill>
          </w14:textFill>
        </w:rPr>
      </w:pPr>
    </w:p>
    <w:p>
      <w:pPr>
        <w:pStyle w:val="5"/>
        <w:rPr>
          <w:rFonts w:hAnsi="宋体"/>
          <w:bCs/>
          <w:color w:val="000000" w:themeColor="text1"/>
          <w:sz w:val="28"/>
          <w14:textFill>
            <w14:solidFill>
              <w14:schemeClr w14:val="tx1"/>
            </w14:solidFill>
          </w14:textFill>
        </w:rPr>
      </w:pPr>
    </w:p>
    <w:p>
      <w:pPr>
        <w:pStyle w:val="5"/>
        <w:rPr>
          <w:rFonts w:hAnsi="宋体"/>
          <w:bCs/>
          <w:color w:val="000000" w:themeColor="text1"/>
          <w:sz w:val="28"/>
          <w14:textFill>
            <w14:solidFill>
              <w14:schemeClr w14:val="tx1"/>
            </w14:solidFill>
          </w14:textFill>
        </w:rPr>
      </w:pPr>
      <w:r>
        <w:rPr>
          <w:rFonts w:hint="eastAsia" w:hAnsi="宋体"/>
          <w:bCs/>
          <w:color w:val="000000" w:themeColor="text1"/>
          <w:sz w:val="28"/>
          <w14:textFill>
            <w14:solidFill>
              <w14:schemeClr w14:val="tx1"/>
            </w14:solidFill>
          </w14:textFill>
        </w:rPr>
        <w:t>项目名称：</w:t>
      </w:r>
      <w:r>
        <w:rPr>
          <w:rFonts w:hint="eastAsia" w:hAnsi="宋体"/>
          <w:bCs/>
          <w:color w:val="000000" w:themeColor="text1"/>
          <w:sz w:val="28"/>
          <w:u w:val="single"/>
          <w14:textFill>
            <w14:solidFill>
              <w14:schemeClr w14:val="tx1"/>
            </w14:solidFill>
          </w14:textFill>
        </w:rPr>
        <w:t>粤港澳青年创业区（一期）标识系统采购及安装项目</w:t>
      </w:r>
    </w:p>
    <w:p>
      <w:pPr>
        <w:pStyle w:val="5"/>
        <w:rPr>
          <w:rFonts w:hAnsi="宋体"/>
          <w:bCs/>
          <w:color w:val="000000" w:themeColor="text1"/>
          <w:sz w:val="28"/>
          <w:u w:val="single"/>
          <w14:textFill>
            <w14:solidFill>
              <w14:schemeClr w14:val="tx1"/>
            </w14:solidFill>
          </w14:textFill>
        </w:rPr>
      </w:pPr>
      <w:r>
        <w:rPr>
          <w:rFonts w:hint="eastAsia" w:hAnsi="宋体"/>
          <w:bCs/>
          <w:color w:val="000000" w:themeColor="text1"/>
          <w:sz w:val="28"/>
          <w14:textFill>
            <w14:solidFill>
              <w14:schemeClr w14:val="tx1"/>
            </w14:solidFill>
          </w14:textFill>
        </w:rPr>
        <w:t>合同双方：</w:t>
      </w:r>
      <w:r>
        <w:rPr>
          <w:rFonts w:hint="eastAsia" w:hAnsi="宋体"/>
          <w:bCs/>
          <w:color w:val="000000" w:themeColor="text1"/>
          <w:sz w:val="28"/>
          <w:u w:val="single"/>
          <w14:textFill>
            <w14:solidFill>
              <w14:schemeClr w14:val="tx1"/>
            </w14:solidFill>
          </w14:textFill>
        </w:rPr>
        <w:t>深圳市前海智慧交通运营科技有限公司（甲方）</w:t>
      </w:r>
    </w:p>
    <w:p>
      <w:pPr>
        <w:pStyle w:val="5"/>
        <w:ind w:firstLine="1400" w:firstLineChars="500"/>
        <w:rPr>
          <w:rFonts w:hAnsi="宋体"/>
          <w:bCs/>
          <w:color w:val="000000"/>
          <w:sz w:val="28"/>
          <w:u w:val="single"/>
        </w:rPr>
      </w:pPr>
      <w:r>
        <w:rPr>
          <w:rFonts w:hint="eastAsia" w:hAnsi="宋体"/>
          <w:bCs/>
          <w:color w:val="000000" w:themeColor="text1"/>
          <w:sz w:val="28"/>
          <w:u w:val="single"/>
          <w14:textFill>
            <w14:solidFill>
              <w14:schemeClr w14:val="tx1"/>
            </w14:solidFill>
          </w14:textFill>
        </w:rPr>
        <w:t xml:space="preserve">                    有限公司  （乙方）</w:t>
      </w:r>
    </w:p>
    <w:p>
      <w:pPr>
        <w:pStyle w:val="8"/>
        <w:tabs>
          <w:tab w:val="right" w:leader="dot" w:pos="8296"/>
        </w:tabs>
        <w:rPr>
          <w:rFonts w:ascii="宋体" w:hAnsi="宋体"/>
          <w:b w:val="0"/>
          <w:bCs w:val="0"/>
          <w:color w:val="000000"/>
          <w:sz w:val="28"/>
        </w:rPr>
      </w:pPr>
      <w:r>
        <w:rPr>
          <w:rFonts w:hint="eastAsia" w:ascii="宋体" w:hAnsi="宋体"/>
          <w:b w:val="0"/>
          <w:bCs w:val="0"/>
          <w:color w:val="000000"/>
          <w:sz w:val="28"/>
        </w:rPr>
        <w:t>签订地点：深圳市前海合作区</w:t>
      </w:r>
    </w:p>
    <w:p>
      <w:pPr>
        <w:pStyle w:val="8"/>
        <w:tabs>
          <w:tab w:val="right" w:leader="dot" w:pos="8296"/>
        </w:tabs>
        <w:rPr>
          <w:rFonts w:ascii="宋体" w:hAnsi="宋体"/>
          <w:b w:val="0"/>
          <w:bCs w:val="0"/>
          <w:color w:val="000000"/>
          <w:sz w:val="28"/>
        </w:rPr>
      </w:pPr>
      <w:r>
        <w:rPr>
          <w:rFonts w:hint="eastAsia" w:ascii="宋体" w:hAnsi="宋体"/>
          <w:b w:val="0"/>
          <w:bCs w:val="0"/>
          <w:color w:val="000000"/>
          <w:sz w:val="28"/>
        </w:rPr>
        <w:t>签署日期：2021年4月    日</w:t>
      </w:r>
    </w:p>
    <w:p>
      <w:pPr>
        <w:jc w:val="center"/>
        <w:rPr>
          <w:rFonts w:ascii="宋体" w:hAnsi="宋体" w:eastAsia="宋体" w:cs="宋体"/>
          <w:b/>
          <w:bCs/>
          <w:sz w:val="28"/>
          <w:szCs w:val="28"/>
        </w:rPr>
      </w:pPr>
      <w:r>
        <w:rPr>
          <w:rFonts w:hint="eastAsia" w:ascii="宋体" w:hAnsi="宋体" w:eastAsia="宋体" w:cs="宋体"/>
          <w:b/>
          <w:bCs/>
          <w:sz w:val="28"/>
          <w:szCs w:val="28"/>
        </w:rPr>
        <w:t>粤港澳青年创业区（一期）标识系统采购及安装项目合同</w:t>
      </w:r>
    </w:p>
    <w:p>
      <w:pPr>
        <w:spacing w:line="440" w:lineRule="exact"/>
        <w:rPr>
          <w:rFonts w:ascii="宋体" w:hAnsi="宋体" w:eastAsia="宋体" w:cs="宋体"/>
          <w:b/>
          <w:bCs/>
          <w:sz w:val="24"/>
        </w:rPr>
      </w:pPr>
      <w:r>
        <w:rPr>
          <w:rFonts w:hint="eastAsia" w:ascii="宋体" w:hAnsi="宋体" w:eastAsia="宋体" w:cs="宋体"/>
          <w:b/>
          <w:bCs/>
          <w:sz w:val="24"/>
        </w:rPr>
        <w:t>发包人(全称)：深圳市前海智慧交通运营科技有限公司</w:t>
      </w:r>
    </w:p>
    <w:p>
      <w:pPr>
        <w:spacing w:line="440" w:lineRule="exact"/>
        <w:rPr>
          <w:rFonts w:ascii="宋体" w:hAnsi="宋体" w:eastAsia="宋体" w:cs="宋体"/>
          <w:b/>
          <w:bCs/>
          <w:sz w:val="24"/>
        </w:rPr>
      </w:pPr>
      <w:r>
        <w:rPr>
          <w:rFonts w:hint="eastAsia" w:ascii="宋体" w:hAnsi="宋体" w:eastAsia="宋体" w:cs="宋体"/>
          <w:b/>
          <w:bCs/>
          <w:sz w:val="24"/>
        </w:rPr>
        <w:t>承包人(全称)：</w:t>
      </w:r>
    </w:p>
    <w:p>
      <w:pPr>
        <w:spacing w:line="440" w:lineRule="exact"/>
        <w:rPr>
          <w:rFonts w:ascii="宋体" w:hAnsi="宋体" w:eastAsia="宋体" w:cs="宋体"/>
          <w:b/>
          <w:bCs/>
          <w:sz w:val="24"/>
        </w:rPr>
      </w:pPr>
    </w:p>
    <w:p>
      <w:pPr>
        <w:spacing w:line="440" w:lineRule="exact"/>
        <w:ind w:firstLine="480" w:firstLineChars="200"/>
        <w:rPr>
          <w:rFonts w:ascii="宋体" w:hAnsi="宋体" w:eastAsia="宋体" w:cs="宋体"/>
          <w:sz w:val="24"/>
        </w:rPr>
      </w:pPr>
      <w:r>
        <w:rPr>
          <w:rFonts w:hint="eastAsia" w:ascii="宋体" w:hAnsi="宋体" w:eastAsia="宋体" w:cs="宋体"/>
          <w:sz w:val="24"/>
        </w:rPr>
        <w:t>根据《中华人民共和国合同法》、《中华人民共和国建筑法》、《深圳经济特区建设工程施工招标投标条例》及其他有关法律、法规，遵循平等、自愿、公平和诚实信用的原则，发、承包人就本工程施工事项协商一致，订立本合同，达成协议如下：</w:t>
      </w:r>
    </w:p>
    <w:p>
      <w:pPr>
        <w:spacing w:line="440" w:lineRule="exact"/>
        <w:ind w:firstLine="480" w:firstLineChars="200"/>
        <w:rPr>
          <w:rFonts w:ascii="宋体" w:hAnsi="宋体" w:eastAsia="宋体" w:cs="宋体"/>
          <w:sz w:val="24"/>
        </w:rPr>
      </w:pPr>
    </w:p>
    <w:p>
      <w:pPr>
        <w:spacing w:line="440" w:lineRule="exact"/>
        <w:rPr>
          <w:rFonts w:ascii="宋体" w:hAnsi="宋体" w:eastAsia="宋体" w:cs="宋体"/>
          <w:b/>
          <w:bCs/>
          <w:sz w:val="24"/>
        </w:rPr>
      </w:pPr>
      <w:r>
        <w:rPr>
          <w:rFonts w:hint="eastAsia" w:ascii="宋体" w:hAnsi="宋体" w:eastAsia="宋体" w:cs="宋体"/>
          <w:b/>
          <w:bCs/>
          <w:sz w:val="24"/>
        </w:rPr>
        <w:t>一、项目概况</w:t>
      </w:r>
    </w:p>
    <w:p>
      <w:pPr>
        <w:spacing w:line="440" w:lineRule="exact"/>
        <w:ind w:firstLine="480" w:firstLineChars="200"/>
        <w:rPr>
          <w:rFonts w:ascii="宋体" w:hAnsi="宋体" w:eastAsia="宋体" w:cs="宋体"/>
          <w:sz w:val="24"/>
        </w:rPr>
      </w:pPr>
      <w:r>
        <w:rPr>
          <w:rFonts w:hint="eastAsia" w:ascii="宋体" w:hAnsi="宋体" w:eastAsia="宋体" w:cs="宋体"/>
          <w:sz w:val="24"/>
        </w:rPr>
        <w:t>项目名称：</w:t>
      </w:r>
      <w:r>
        <w:rPr>
          <w:rFonts w:hint="eastAsia" w:ascii="宋体" w:hAnsi="宋体" w:eastAsia="宋体" w:cs="宋体"/>
          <w:sz w:val="24"/>
          <w:u w:val="single"/>
        </w:rPr>
        <w:t>粤港澳青年创业区（一期）标识系统采购及安装项目</w:t>
      </w:r>
    </w:p>
    <w:p>
      <w:pPr>
        <w:spacing w:line="440" w:lineRule="exact"/>
        <w:ind w:firstLine="480" w:firstLineChars="200"/>
        <w:rPr>
          <w:rFonts w:ascii="宋体" w:hAnsi="宋体" w:eastAsia="宋体" w:cs="宋体"/>
          <w:sz w:val="24"/>
        </w:rPr>
      </w:pPr>
      <w:r>
        <w:rPr>
          <w:rFonts w:hint="eastAsia" w:ascii="宋体" w:hAnsi="宋体" w:eastAsia="宋体" w:cs="宋体"/>
          <w:sz w:val="24"/>
        </w:rPr>
        <w:t>项目地点：</w:t>
      </w:r>
      <w:r>
        <w:rPr>
          <w:rFonts w:hint="eastAsia" w:ascii="宋体" w:hAnsi="宋体" w:eastAsia="宋体" w:cs="宋体"/>
          <w:sz w:val="24"/>
          <w:u w:val="single"/>
        </w:rPr>
        <w:t>深圳市前海深港现代服务业合作区桂湾T201-0122宗地</w:t>
      </w:r>
    </w:p>
    <w:p>
      <w:pPr>
        <w:spacing w:line="440" w:lineRule="exact"/>
        <w:ind w:firstLine="480" w:firstLineChars="200"/>
        <w:rPr>
          <w:rFonts w:ascii="宋体" w:hAnsi="宋体" w:eastAsia="宋体" w:cs="宋体"/>
          <w:sz w:val="24"/>
        </w:rPr>
      </w:pPr>
      <w:r>
        <w:rPr>
          <w:rFonts w:hint="eastAsia" w:ascii="宋体" w:hAnsi="宋体" w:eastAsia="宋体" w:cs="宋体"/>
          <w:sz w:val="24"/>
        </w:rPr>
        <w:t>项目概况：</w:t>
      </w:r>
      <w:r>
        <w:rPr>
          <w:rFonts w:hint="eastAsia" w:ascii="宋体" w:hAnsi="宋体" w:eastAsia="宋体" w:cs="宋体"/>
          <w:sz w:val="24"/>
          <w:u w:val="single"/>
        </w:rPr>
        <w:t>前海粤港澳青年创业区（以下简称“青创区”）位于前海合作区桂湾片区核心腹地，一期总建筑面积91572.35平方米，二期总建筑面积51193.87平方米，总建筑面积142766.22平方米（包括约8万平方米产业空间、约1.3万平方米商业空间）。青创区以人工智能、大数据、生命健康、物联网、区块链、云计算、科技文创等产业为重点，将建成为前海首个聚焦产业加速的深港科创合作载体，打造具有全球影响力的青年科创平台。青创区停车场泊位共计600个，其中一期停车泊位440个，二期停车泊位160个。</w:t>
      </w:r>
    </w:p>
    <w:p>
      <w:pPr>
        <w:spacing w:line="440" w:lineRule="exact"/>
        <w:ind w:firstLine="480" w:firstLineChars="200"/>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本项目已完成土石方工程、基坑支护工程、主体工程、精装修工程、景观工程、智能化工程（如有则继续增加）的发包手续。</w:t>
      </w:r>
    </w:p>
    <w:p>
      <w:pPr>
        <w:spacing w:line="440" w:lineRule="exact"/>
        <w:rPr>
          <w:rFonts w:ascii="宋体" w:hAnsi="宋体" w:eastAsia="宋体" w:cs="宋体"/>
          <w:sz w:val="24"/>
        </w:rPr>
      </w:pPr>
    </w:p>
    <w:p>
      <w:pPr>
        <w:spacing w:line="440" w:lineRule="exact"/>
        <w:rPr>
          <w:rFonts w:ascii="宋体" w:hAnsi="宋体" w:eastAsia="宋体" w:cs="宋体"/>
          <w:b/>
          <w:bCs/>
          <w:sz w:val="24"/>
        </w:rPr>
      </w:pPr>
      <w:r>
        <w:rPr>
          <w:rFonts w:hint="eastAsia" w:ascii="宋体" w:hAnsi="宋体" w:eastAsia="宋体" w:cs="宋体"/>
          <w:b/>
          <w:bCs/>
          <w:sz w:val="24"/>
        </w:rPr>
        <w:t>二、承包范围及工作内容</w:t>
      </w:r>
    </w:p>
    <w:p>
      <w:pPr>
        <w:spacing w:line="440" w:lineRule="exact"/>
        <w:rPr>
          <w:rFonts w:ascii="宋体" w:hAnsi="宋体" w:eastAsia="宋体" w:cs="宋体"/>
          <w:b/>
          <w:bCs/>
          <w:sz w:val="24"/>
        </w:rPr>
      </w:pPr>
      <w:r>
        <w:rPr>
          <w:rFonts w:hint="eastAsia" w:ascii="宋体" w:hAnsi="宋体" w:eastAsia="宋体" w:cs="宋体"/>
          <w:b/>
          <w:bCs/>
          <w:sz w:val="24"/>
        </w:rPr>
        <w:t>（一）承包范围</w:t>
      </w:r>
    </w:p>
    <w:p>
      <w:pPr>
        <w:spacing w:line="440" w:lineRule="exact"/>
        <w:ind w:firstLine="480" w:firstLineChars="200"/>
        <w:rPr>
          <w:rFonts w:ascii="宋体" w:hAnsi="宋体" w:eastAsia="宋体" w:cs="宋体"/>
          <w:sz w:val="24"/>
          <w:u w:val="single"/>
        </w:rPr>
      </w:pPr>
      <w:r>
        <w:rPr>
          <w:rFonts w:hint="eastAsia" w:ascii="宋体" w:hAnsi="宋体" w:eastAsia="宋体" w:cs="宋体"/>
          <w:sz w:val="24"/>
          <w:u w:val="single"/>
        </w:rPr>
        <w:t>1、户外区域导视系统：在本项目区域内制作安装包括但不仅限于总平面图标识、车行指引标识、人行指引标识、楼栋号标识、楼栋号标识2、文化中心标识、入口楼栋号标识、树铭牌标识等；</w:t>
      </w:r>
    </w:p>
    <w:p>
      <w:pPr>
        <w:spacing w:line="440" w:lineRule="exact"/>
        <w:ind w:firstLine="480" w:firstLineChars="200"/>
        <w:rPr>
          <w:rFonts w:ascii="宋体" w:hAnsi="宋体" w:eastAsia="宋体" w:cs="宋体"/>
          <w:sz w:val="24"/>
          <w:u w:val="single"/>
        </w:rPr>
      </w:pPr>
      <w:r>
        <w:rPr>
          <w:rFonts w:hint="eastAsia" w:ascii="宋体" w:hAnsi="宋体" w:eastAsia="宋体" w:cs="宋体"/>
          <w:sz w:val="24"/>
          <w:u w:val="single"/>
        </w:rPr>
        <w:t>2、商业引导系统：在本项目区域内，制作安装包括但不仅限于品牌形象墙标识、商业指南标识、广告立牌一、广告立牌二、店招（室内）、建筑内部企业标识等；</w:t>
      </w:r>
    </w:p>
    <w:p>
      <w:pPr>
        <w:spacing w:line="440" w:lineRule="exact"/>
        <w:ind w:firstLine="480" w:firstLineChars="200"/>
        <w:rPr>
          <w:rFonts w:ascii="宋体" w:hAnsi="宋体" w:eastAsia="宋体" w:cs="宋体"/>
          <w:sz w:val="24"/>
          <w:u w:val="single"/>
        </w:rPr>
      </w:pPr>
      <w:r>
        <w:rPr>
          <w:rFonts w:hint="eastAsia" w:ascii="宋体" w:hAnsi="宋体" w:eastAsia="宋体" w:cs="宋体"/>
          <w:sz w:val="24"/>
          <w:u w:val="single"/>
        </w:rPr>
        <w:t>3、人文关怀导视系统：在本项目区域内，制作安装包括但不仅限于无障碍通道标识、无障碍设施指引标识、无障碍坡道标识、无障碍电梯标识、无障碍洗手间标识、扶梯提示牌、水域温馨提示标识、花草牌标识、温馨提示标识等；</w:t>
      </w:r>
    </w:p>
    <w:p>
      <w:pPr>
        <w:spacing w:line="440" w:lineRule="exact"/>
        <w:ind w:firstLine="480" w:firstLineChars="200"/>
        <w:rPr>
          <w:rFonts w:ascii="宋体" w:hAnsi="宋体" w:eastAsia="宋体" w:cs="宋体"/>
          <w:sz w:val="24"/>
          <w:u w:val="single"/>
        </w:rPr>
      </w:pPr>
      <w:r>
        <w:rPr>
          <w:rFonts w:hint="eastAsia" w:ascii="宋体" w:hAnsi="宋体" w:eastAsia="宋体" w:cs="宋体"/>
          <w:sz w:val="24"/>
          <w:u w:val="single"/>
        </w:rPr>
        <w:t>4、室内区域标识系统：在本项目区域内，制作安装包括但不仅限于礼宾部标识、大堂总索引标识、电梯楼层号、门牌号、电梯编号标识、消防疏散图标识、设备间标识、消火栓标识、如遇火警提示标识、防火门常闭标识、警示/提示标识等；</w:t>
      </w:r>
    </w:p>
    <w:p>
      <w:pPr>
        <w:spacing w:line="440" w:lineRule="exact"/>
        <w:ind w:firstLine="480" w:firstLineChars="200"/>
        <w:rPr>
          <w:rFonts w:ascii="宋体" w:hAnsi="宋体" w:eastAsia="宋体" w:cs="宋体"/>
          <w:sz w:val="24"/>
          <w:u w:val="single"/>
        </w:rPr>
      </w:pPr>
      <w:r>
        <w:rPr>
          <w:rFonts w:hint="eastAsia" w:ascii="宋体" w:hAnsi="宋体" w:eastAsia="宋体" w:cs="宋体"/>
          <w:sz w:val="24"/>
          <w:u w:val="single"/>
        </w:rPr>
        <w:t>5、车库区域导视系统：在本项目区域内，制作安装包括但不仅限于车库智能龙门标识、灯箱吊牌标识等；</w:t>
      </w:r>
    </w:p>
    <w:p>
      <w:pPr>
        <w:spacing w:line="440" w:lineRule="exact"/>
        <w:ind w:firstLine="480" w:firstLineChars="200"/>
        <w:rPr>
          <w:rFonts w:ascii="宋体" w:hAnsi="宋体" w:eastAsia="宋体" w:cs="宋体"/>
          <w:sz w:val="24"/>
          <w:u w:val="single"/>
        </w:rPr>
      </w:pPr>
      <w:r>
        <w:rPr>
          <w:rFonts w:hint="eastAsia" w:ascii="宋体" w:hAnsi="宋体" w:eastAsia="宋体" w:cs="宋体"/>
          <w:sz w:val="24"/>
          <w:u w:val="single"/>
        </w:rPr>
        <w:t>6、公交场站导视系统：在本项目区域内，制作安装包括但不仅限于地铁站指引标识、人行指引标识2、电梯指引标识、公交车车库入口标识、候车室标识、方向指引标识、办公门牌标识、洗手间指引标识、洗手间标识、出入口标志牌、站名提示牌（挂式）、站名提示牌（立地式）、上客区标识、温馨提示标识2、消防疏散指引标识等；</w:t>
      </w:r>
    </w:p>
    <w:p>
      <w:pPr>
        <w:spacing w:line="440" w:lineRule="exact"/>
        <w:ind w:firstLine="480" w:firstLineChars="200"/>
        <w:rPr>
          <w:rFonts w:ascii="宋体" w:hAnsi="宋体" w:eastAsia="宋体" w:cs="宋体"/>
          <w:sz w:val="24"/>
          <w:u w:val="single"/>
        </w:rPr>
      </w:pPr>
      <w:r>
        <w:rPr>
          <w:rFonts w:hint="eastAsia" w:ascii="宋体" w:hAnsi="宋体" w:eastAsia="宋体" w:cs="宋体"/>
          <w:sz w:val="24"/>
          <w:u w:val="single"/>
        </w:rPr>
        <w:t>7、详见招标图纸及招标工程量清单；</w:t>
      </w:r>
    </w:p>
    <w:p>
      <w:pPr>
        <w:spacing w:line="440" w:lineRule="exact"/>
        <w:ind w:firstLine="480" w:firstLineChars="200"/>
        <w:rPr>
          <w:rFonts w:ascii="宋体" w:hAnsi="宋体" w:eastAsia="宋体" w:cs="宋体"/>
          <w:sz w:val="24"/>
          <w:u w:val="single"/>
        </w:rPr>
      </w:pPr>
      <w:r>
        <w:rPr>
          <w:rFonts w:hint="eastAsia" w:ascii="宋体" w:hAnsi="宋体" w:eastAsia="宋体" w:cs="宋体"/>
          <w:sz w:val="24"/>
          <w:u w:val="single"/>
        </w:rPr>
        <w:t>8、具体制作安装的项目、数量发包方可做调整，有可能增加或减少，按实际工作量结算。</w:t>
      </w:r>
    </w:p>
    <w:p>
      <w:pPr>
        <w:spacing w:line="440" w:lineRule="exact"/>
        <w:rPr>
          <w:rFonts w:ascii="宋体" w:hAnsi="宋体" w:eastAsia="宋体" w:cs="宋体"/>
          <w:b/>
          <w:bCs/>
          <w:sz w:val="24"/>
        </w:rPr>
      </w:pPr>
      <w:r>
        <w:rPr>
          <w:rFonts w:hint="eastAsia" w:ascii="宋体" w:hAnsi="宋体" w:eastAsia="宋体" w:cs="宋体"/>
          <w:b/>
          <w:bCs/>
          <w:sz w:val="24"/>
        </w:rPr>
        <w:t>（二）工作内容</w:t>
      </w:r>
    </w:p>
    <w:p>
      <w:pPr>
        <w:spacing w:line="440" w:lineRule="exact"/>
        <w:ind w:firstLine="480" w:firstLineChars="200"/>
        <w:rPr>
          <w:rFonts w:ascii="宋体" w:hAnsi="宋体" w:eastAsia="宋体" w:cs="宋体"/>
          <w:sz w:val="24"/>
          <w:u w:val="single"/>
        </w:rPr>
      </w:pPr>
      <w:r>
        <w:rPr>
          <w:rFonts w:ascii="宋体" w:hAnsi="宋体" w:eastAsia="宋体" w:cs="宋体"/>
          <w:sz w:val="24"/>
          <w:u w:val="single"/>
        </w:rPr>
        <w:t>1、标识设计图纸的标识标牌制作、安装；标识标牌的基础、预埋件及相应管线的供应、安装；</w:t>
      </w:r>
    </w:p>
    <w:p>
      <w:pPr>
        <w:spacing w:line="440" w:lineRule="exact"/>
        <w:ind w:firstLine="480" w:firstLineChars="200"/>
        <w:rPr>
          <w:rFonts w:ascii="宋体" w:hAnsi="宋体" w:eastAsia="宋体" w:cs="宋体"/>
          <w:sz w:val="24"/>
          <w:u w:val="single"/>
        </w:rPr>
      </w:pPr>
      <w:r>
        <w:rPr>
          <w:rFonts w:ascii="宋体" w:hAnsi="宋体" w:eastAsia="宋体" w:cs="宋体"/>
          <w:sz w:val="24"/>
          <w:u w:val="single"/>
        </w:rPr>
        <w:t>2、与强电、智能化、幕墙、精装修及景观工程的对接和收边收口工作；</w:t>
      </w:r>
    </w:p>
    <w:p>
      <w:pPr>
        <w:spacing w:line="440" w:lineRule="exact"/>
        <w:ind w:firstLine="480" w:firstLineChars="200"/>
        <w:rPr>
          <w:rFonts w:ascii="宋体" w:hAnsi="宋体" w:eastAsia="宋体" w:cs="宋体"/>
          <w:sz w:val="24"/>
          <w:u w:val="single"/>
        </w:rPr>
      </w:pPr>
      <w:r>
        <w:rPr>
          <w:rFonts w:ascii="宋体" w:hAnsi="宋体" w:eastAsia="宋体" w:cs="宋体"/>
          <w:sz w:val="24"/>
          <w:u w:val="single"/>
        </w:rPr>
        <w:t>3、承包范围内的与标识标牌相关的系统调试；</w:t>
      </w:r>
    </w:p>
    <w:p>
      <w:pPr>
        <w:spacing w:line="440" w:lineRule="exact"/>
        <w:ind w:firstLine="480" w:firstLineChars="200"/>
        <w:rPr>
          <w:rFonts w:ascii="宋体" w:hAnsi="宋体" w:eastAsia="宋体" w:cs="宋体"/>
          <w:sz w:val="24"/>
          <w:u w:val="single"/>
        </w:rPr>
      </w:pPr>
      <w:r>
        <w:rPr>
          <w:rFonts w:ascii="宋体" w:hAnsi="宋体" w:eastAsia="宋体" w:cs="宋体"/>
          <w:sz w:val="24"/>
          <w:u w:val="single"/>
        </w:rPr>
        <w:t>4、根据现场及环境条件，需要完成的图纸深化设计及调整。</w:t>
      </w:r>
    </w:p>
    <w:p>
      <w:pPr>
        <w:spacing w:line="440" w:lineRule="exact"/>
        <w:ind w:firstLine="480" w:firstLineChars="200"/>
        <w:rPr>
          <w:rFonts w:ascii="宋体" w:hAnsi="宋体" w:eastAsia="宋体" w:cs="宋体"/>
          <w:sz w:val="24"/>
          <w:u w:val="single"/>
        </w:rPr>
      </w:pPr>
      <w:r>
        <w:rPr>
          <w:rFonts w:ascii="宋体" w:hAnsi="宋体" w:eastAsia="宋体" w:cs="宋体"/>
          <w:sz w:val="24"/>
          <w:u w:val="single"/>
        </w:rPr>
        <w:t>从发出中标通知书之日起直至工程保修期满且配合完成竣工结算止,包含所有与其他参建单位有关的各项配合工作。承包单位不得拒绝执行为完成全部服务而须执行的不可或缺的附带工作。发包人保留调整发包范围的权利，承包人不得提出异议。</w:t>
      </w:r>
    </w:p>
    <w:p>
      <w:pPr>
        <w:spacing w:line="440" w:lineRule="exact"/>
        <w:ind w:firstLine="482" w:firstLineChars="200"/>
        <w:rPr>
          <w:rFonts w:ascii="宋体" w:hAnsi="宋体" w:eastAsia="宋体" w:cs="宋体"/>
          <w:b/>
          <w:bCs/>
          <w:sz w:val="24"/>
          <w:u w:val="single"/>
        </w:rPr>
      </w:pPr>
      <w:r>
        <w:rPr>
          <w:rFonts w:ascii="宋体" w:hAnsi="宋体" w:eastAsia="宋体" w:cs="宋体"/>
          <w:b/>
          <w:bCs/>
          <w:sz w:val="24"/>
          <w:u w:val="single"/>
        </w:rPr>
        <w:t>特别说明：</w:t>
      </w:r>
    </w:p>
    <w:p>
      <w:pPr>
        <w:spacing w:line="440" w:lineRule="exact"/>
        <w:ind w:firstLine="480" w:firstLineChars="200"/>
        <w:rPr>
          <w:rFonts w:ascii="宋体" w:hAnsi="宋体" w:eastAsia="宋体" w:cs="宋体"/>
          <w:sz w:val="24"/>
        </w:rPr>
      </w:pPr>
      <w:r>
        <w:rPr>
          <w:rFonts w:ascii="宋体" w:hAnsi="宋体" w:eastAsia="宋体" w:cs="宋体"/>
          <w:sz w:val="24"/>
          <w:u w:val="single"/>
        </w:rPr>
        <w:t>以上服务范围，未经委托人同意，一律不得转包、分包。</w:t>
      </w:r>
    </w:p>
    <w:p>
      <w:pPr>
        <w:spacing w:line="440" w:lineRule="exact"/>
        <w:rPr>
          <w:rFonts w:ascii="宋体" w:hAnsi="宋体" w:eastAsia="宋体" w:cs="宋体"/>
          <w:b/>
          <w:bCs/>
          <w:sz w:val="24"/>
        </w:rPr>
      </w:pPr>
    </w:p>
    <w:p>
      <w:pPr>
        <w:spacing w:line="440" w:lineRule="exact"/>
        <w:rPr>
          <w:rFonts w:ascii="宋体" w:hAnsi="宋体" w:eastAsia="宋体" w:cs="宋体"/>
          <w:b/>
          <w:bCs/>
          <w:sz w:val="24"/>
        </w:rPr>
      </w:pPr>
      <w:r>
        <w:rPr>
          <w:rFonts w:hint="eastAsia" w:ascii="宋体" w:hAnsi="宋体" w:eastAsia="宋体" w:cs="宋体"/>
          <w:b/>
          <w:bCs/>
          <w:sz w:val="24"/>
        </w:rPr>
        <w:t>三、合同工期</w:t>
      </w:r>
    </w:p>
    <w:p>
      <w:pPr>
        <w:spacing w:line="440" w:lineRule="exact"/>
        <w:ind w:firstLine="480" w:firstLineChars="200"/>
        <w:rPr>
          <w:rFonts w:ascii="宋体" w:hAnsi="宋体" w:eastAsia="宋体" w:cs="宋体"/>
          <w:sz w:val="24"/>
          <w:u w:val="single"/>
        </w:rPr>
      </w:pPr>
      <w:r>
        <w:rPr>
          <w:rFonts w:hint="eastAsia" w:ascii="宋体" w:hAnsi="宋体" w:eastAsia="宋体" w:cs="宋体"/>
          <w:sz w:val="24"/>
          <w:u w:val="single"/>
        </w:rPr>
        <w:t>合同工期</w:t>
      </w:r>
      <w:r>
        <w:rPr>
          <w:rFonts w:ascii="宋体" w:hAnsi="宋体" w:eastAsia="宋体" w:cs="宋体"/>
          <w:sz w:val="24"/>
          <w:u w:val="single"/>
        </w:rPr>
        <w:t>50日历天</w:t>
      </w:r>
      <w:r>
        <w:rPr>
          <w:rFonts w:hint="eastAsia" w:ascii="宋体" w:hAnsi="宋体" w:eastAsia="宋体" w:cs="宋体"/>
          <w:sz w:val="24"/>
          <w:u w:val="single"/>
        </w:rPr>
        <w:t>，具体开工时间以甲方通知为准。受粤港澳一期整体工期影响的，发包人可调整具体工期。</w:t>
      </w:r>
    </w:p>
    <w:p>
      <w:pPr>
        <w:spacing w:line="440" w:lineRule="exact"/>
        <w:ind w:firstLine="480" w:firstLineChars="200"/>
        <w:rPr>
          <w:rFonts w:ascii="宋体" w:hAnsi="宋体" w:eastAsia="宋体" w:cs="宋体"/>
          <w:sz w:val="24"/>
          <w:u w:val="single"/>
        </w:rPr>
      </w:pPr>
      <w:r>
        <w:rPr>
          <w:rFonts w:ascii="宋体" w:hAnsi="宋体" w:eastAsia="宋体" w:cs="宋体"/>
          <w:sz w:val="24"/>
          <w:u w:val="single"/>
        </w:rPr>
        <w:t>（1）投标人需充分考虑本项分区分批移交施工工作面对费用和工期的影响；包括但不限于由此原因导致的工期延误、误工窝工、人员机械二次进出场等，招标人不会因此而给予任何工期及费用赔偿。</w:t>
      </w:r>
    </w:p>
    <w:p>
      <w:pPr>
        <w:spacing w:line="440" w:lineRule="exact"/>
        <w:ind w:firstLine="480" w:firstLineChars="200"/>
        <w:rPr>
          <w:rFonts w:ascii="宋体" w:hAnsi="宋体" w:eastAsia="宋体" w:cs="宋体"/>
          <w:sz w:val="24"/>
          <w:u w:val="single"/>
        </w:rPr>
      </w:pPr>
      <w:r>
        <w:rPr>
          <w:rFonts w:ascii="宋体" w:hAnsi="宋体" w:eastAsia="宋体" w:cs="宋体"/>
          <w:sz w:val="24"/>
          <w:u w:val="single"/>
        </w:rPr>
        <w:t>（2）实际开工日期以招标人发布书面指令为准，投标人需充分考虑该因素对费用和工期的影响；包括但不限于由此原因导致的工期延误、误工窝工、人员机械二次进出场等，招标人不会因此而给予任何工期及费用赔偿。</w:t>
      </w:r>
    </w:p>
    <w:p>
      <w:pPr>
        <w:spacing w:line="440" w:lineRule="exact"/>
        <w:ind w:firstLine="480" w:firstLineChars="200"/>
        <w:rPr>
          <w:rFonts w:ascii="宋体" w:hAnsi="宋体" w:eastAsia="宋体" w:cs="宋体"/>
          <w:sz w:val="24"/>
        </w:rPr>
      </w:pPr>
      <w:r>
        <w:rPr>
          <w:rFonts w:ascii="宋体" w:hAnsi="宋体" w:eastAsia="宋体" w:cs="宋体"/>
          <w:sz w:val="24"/>
          <w:u w:val="single"/>
        </w:rPr>
        <w:t>(3)工程质量保修2年，从竣工验收合格之日开始计算。</w:t>
      </w:r>
    </w:p>
    <w:p>
      <w:pPr>
        <w:spacing w:line="440" w:lineRule="exact"/>
        <w:ind w:firstLine="480" w:firstLineChars="200"/>
        <w:rPr>
          <w:rFonts w:ascii="宋体" w:hAnsi="宋体" w:eastAsia="宋体" w:cs="宋体"/>
          <w:sz w:val="24"/>
        </w:rPr>
      </w:pPr>
    </w:p>
    <w:p>
      <w:pPr>
        <w:spacing w:line="440" w:lineRule="exact"/>
        <w:rPr>
          <w:rFonts w:ascii="宋体" w:hAnsi="宋体" w:eastAsia="宋体" w:cs="宋体"/>
          <w:b/>
          <w:bCs/>
          <w:sz w:val="24"/>
        </w:rPr>
      </w:pPr>
      <w:r>
        <w:rPr>
          <w:rFonts w:hint="eastAsia" w:ascii="宋体" w:hAnsi="宋体" w:eastAsia="宋体" w:cs="宋体"/>
          <w:b/>
          <w:bCs/>
          <w:sz w:val="24"/>
        </w:rPr>
        <w:t>四、质量标准</w:t>
      </w:r>
    </w:p>
    <w:p>
      <w:pPr>
        <w:spacing w:line="440" w:lineRule="exact"/>
        <w:ind w:firstLine="480" w:firstLineChars="200"/>
        <w:rPr>
          <w:rFonts w:ascii="宋体" w:hAnsi="宋体" w:eastAsia="宋体" w:cs="宋体"/>
          <w:sz w:val="24"/>
        </w:rPr>
      </w:pPr>
      <w:r>
        <w:rPr>
          <w:rFonts w:ascii="宋体" w:hAnsi="宋体" w:eastAsia="宋体" w:cs="宋体"/>
          <w:sz w:val="24"/>
        </w:rPr>
        <w:t>本工程质量标准：</w:t>
      </w:r>
      <w:r>
        <w:rPr>
          <w:rFonts w:ascii="宋体" w:hAnsi="宋体" w:eastAsia="宋体" w:cs="宋体"/>
          <w:sz w:val="24"/>
          <w:u w:val="single"/>
        </w:rPr>
        <w:t>合格</w:t>
      </w:r>
    </w:p>
    <w:p>
      <w:pPr>
        <w:spacing w:line="440" w:lineRule="exact"/>
        <w:ind w:firstLine="480" w:firstLineChars="200"/>
        <w:rPr>
          <w:rFonts w:ascii="宋体" w:hAnsi="宋体" w:eastAsia="宋体" w:cs="宋体"/>
          <w:sz w:val="24"/>
        </w:rPr>
      </w:pPr>
    </w:p>
    <w:p>
      <w:pPr>
        <w:spacing w:line="440" w:lineRule="exact"/>
        <w:rPr>
          <w:rFonts w:ascii="宋体" w:hAnsi="宋体" w:eastAsia="宋体" w:cs="宋体"/>
          <w:b/>
          <w:bCs/>
          <w:sz w:val="24"/>
        </w:rPr>
      </w:pPr>
      <w:r>
        <w:rPr>
          <w:rFonts w:ascii="宋体" w:hAnsi="宋体" w:eastAsia="宋体" w:cs="宋体"/>
          <w:b/>
          <w:bCs/>
          <w:sz w:val="24"/>
        </w:rPr>
        <w:t>五、合同价款、工程量确认和工程款支付</w:t>
      </w:r>
    </w:p>
    <w:p>
      <w:pPr>
        <w:spacing w:line="440" w:lineRule="exact"/>
        <w:rPr>
          <w:rFonts w:ascii="宋体" w:hAnsi="宋体" w:eastAsia="宋体" w:cs="宋体"/>
          <w:b/>
          <w:bCs/>
          <w:sz w:val="24"/>
        </w:rPr>
      </w:pPr>
      <w:r>
        <w:rPr>
          <w:rFonts w:hint="eastAsia" w:ascii="宋体" w:hAnsi="宋体" w:eastAsia="宋体" w:cs="宋体"/>
          <w:b/>
          <w:bCs/>
          <w:sz w:val="24"/>
        </w:rPr>
        <w:t>（一）合同价款</w:t>
      </w:r>
    </w:p>
    <w:p>
      <w:pPr>
        <w:spacing w:line="440" w:lineRule="exact"/>
        <w:ind w:firstLine="480" w:firstLineChars="200"/>
        <w:rPr>
          <w:rFonts w:ascii="宋体" w:hAnsi="宋体" w:eastAsia="宋体" w:cs="宋体"/>
          <w:sz w:val="24"/>
        </w:rPr>
      </w:pPr>
      <w:r>
        <w:rPr>
          <w:rFonts w:hint="eastAsia" w:ascii="宋体" w:hAnsi="宋体" w:eastAsia="宋体" w:cs="宋体"/>
          <w:sz w:val="24"/>
        </w:rPr>
        <w:t>本合同采用固定单价合同形式确定合同价款。</w:t>
      </w:r>
    </w:p>
    <w:p>
      <w:pPr>
        <w:spacing w:line="440" w:lineRule="exact"/>
        <w:ind w:firstLine="480" w:firstLineChars="200"/>
        <w:rPr>
          <w:rFonts w:ascii="宋体" w:hAnsi="宋体" w:eastAsia="宋体" w:cs="宋体"/>
          <w:sz w:val="24"/>
        </w:rPr>
      </w:pPr>
      <w:r>
        <w:rPr>
          <w:rFonts w:hint="eastAsia" w:ascii="宋体" w:hAnsi="宋体" w:eastAsia="宋体" w:cs="宋体"/>
          <w:sz w:val="24"/>
        </w:rPr>
        <w:t>除本合同另有规定，构成合同价款的项目单价一经发包人和承包人签订合同确定后不作调整。无论工程量清单内描述的工作内容、施工工序是否有疏漏，工程量清单中所填入的综合单价为包括完成一个规定计量单位的工程所需的人工费、材料费、机械使用费、管养、管理费、利润并考虑风险因素所需的一切费用。承包人不得以综合单价和（或）措施费所含工作内容缺漏项为由，向发包人提出任何变更综合单价和（或）工程价款的要求。</w:t>
      </w:r>
    </w:p>
    <w:p>
      <w:pPr>
        <w:spacing w:line="440" w:lineRule="exact"/>
        <w:ind w:firstLine="442" w:firstLineChars="200"/>
        <w:rPr>
          <w:rFonts w:ascii="宋体" w:hAnsi="宋体" w:eastAsia="宋体" w:cs="宋体"/>
          <w:b/>
          <w:bCs/>
          <w:sz w:val="22"/>
          <w:szCs w:val="22"/>
        </w:rPr>
      </w:pPr>
      <w:r>
        <w:rPr>
          <w:rFonts w:hint="eastAsia" w:ascii="宋体" w:hAnsi="宋体" w:eastAsia="宋体" w:cs="宋体"/>
          <w:b/>
          <w:bCs/>
          <w:sz w:val="22"/>
          <w:szCs w:val="22"/>
        </w:rPr>
        <w:t>工料机调差:本项目材料、设备不调差。</w:t>
      </w:r>
    </w:p>
    <w:p>
      <w:pPr>
        <w:spacing w:line="440" w:lineRule="exact"/>
        <w:rPr>
          <w:rFonts w:ascii="宋体" w:hAnsi="宋体" w:eastAsia="宋体" w:cs="宋体"/>
          <w:b/>
          <w:bCs/>
          <w:sz w:val="24"/>
        </w:rPr>
      </w:pPr>
      <w:r>
        <w:rPr>
          <w:rFonts w:hint="eastAsia" w:ascii="宋体" w:hAnsi="宋体" w:eastAsia="宋体" w:cs="宋体"/>
          <w:b/>
          <w:bCs/>
          <w:sz w:val="24"/>
        </w:rPr>
        <w:t>（二）工程量确认</w:t>
      </w:r>
    </w:p>
    <w:p>
      <w:pPr>
        <w:spacing w:line="440" w:lineRule="exact"/>
        <w:ind w:firstLine="480" w:firstLineChars="200"/>
        <w:rPr>
          <w:rFonts w:ascii="宋体" w:hAnsi="宋体" w:eastAsia="宋体" w:cs="宋体"/>
          <w:sz w:val="24"/>
        </w:rPr>
      </w:pPr>
      <w:r>
        <w:rPr>
          <w:rFonts w:hint="eastAsia" w:ascii="宋体" w:hAnsi="宋体" w:eastAsia="宋体" w:cs="宋体"/>
          <w:sz w:val="24"/>
        </w:rPr>
        <w:t>承包人应根据本工程进展情况及时就已完工程量向项目负责人提交计量报告，项目负责人应在收到计量报告后7天内对承包人提出的已完工程量进行计量，并在计量前24小时通知发包人及承包人由三方联测及现场签认，方可有效。承包人应按时参加并提供所需的一切详细资料和必要协助。</w:t>
      </w:r>
    </w:p>
    <w:p>
      <w:pPr>
        <w:spacing w:line="440" w:lineRule="exact"/>
        <w:rPr>
          <w:rFonts w:ascii="宋体" w:hAnsi="宋体" w:eastAsia="宋体" w:cs="宋体"/>
          <w:b/>
          <w:bCs/>
          <w:sz w:val="24"/>
        </w:rPr>
      </w:pPr>
      <w:r>
        <w:rPr>
          <w:rFonts w:hint="eastAsia" w:ascii="宋体" w:hAnsi="宋体" w:eastAsia="宋体" w:cs="宋体"/>
          <w:b/>
          <w:bCs/>
          <w:sz w:val="24"/>
        </w:rPr>
        <w:t>（三）工程款支付</w:t>
      </w:r>
    </w:p>
    <w:p>
      <w:pPr>
        <w:spacing w:line="440" w:lineRule="exact"/>
        <w:ind w:firstLine="480" w:firstLineChars="200"/>
        <w:rPr>
          <w:rFonts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合同含税总价款为人民币¥XXX元（大写XXX元）。合同不含税价¥XXX元（大写XXX元），增值税率XXX%，增值税额¥XX元（大写XXX元）。本合同约定的价格为含增值税价格，不含税价不随增值税率变化而变化，如履行期间国家政策公布新适用增值税率，则增值税率、增值税额也作相应调整，即依据纳税义务期间适用税率变动相应调整增值税额。</w:t>
      </w:r>
    </w:p>
    <w:p>
      <w:pPr>
        <w:spacing w:line="440" w:lineRule="exact"/>
        <w:ind w:firstLine="480" w:firstLineChars="200"/>
        <w:rPr>
          <w:rFonts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合同生效，发包人可向承包人申请工程预付款。工程预付款为发包人提供给承包人为完成本工程进行备料和组织实施工程项目的各项准备工作的专用款项，如发现承包人挪用本工程预付款或接到本工程材料供应商关于付款方面的投诉并确认后，发包人有权对承包人按次处以该预付款金额10%的处罚，因挪用工程预付款影响工程节点工期时，发包人有权单方面终止与承包人的施工合同,并要求承包人承担业主因此造成损失所需的违约赔偿金。</w:t>
      </w:r>
    </w:p>
    <w:p>
      <w:pPr>
        <w:spacing w:line="440" w:lineRule="exact"/>
        <w:ind w:firstLine="480" w:firstLineChars="200"/>
        <w:rPr>
          <w:rFonts w:ascii="宋体" w:hAnsi="宋体" w:eastAsia="宋体" w:cs="宋体"/>
          <w:sz w:val="24"/>
        </w:rPr>
      </w:pPr>
      <w:r>
        <w:rPr>
          <w:rFonts w:hint="eastAsia" w:ascii="宋体" w:hAnsi="宋体" w:eastAsia="宋体" w:cs="宋体"/>
          <w:sz w:val="24"/>
        </w:rPr>
        <w:t>发包人向承包人支付工程预付款的金额为合同总价款金额总额的30%，即金额为大写XXX人民币（¥XXXX）。</w:t>
      </w:r>
    </w:p>
    <w:p>
      <w:pPr>
        <w:spacing w:line="44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3.本工程竣工验收合格且完成结算后，承包人可向发包人申请支付至结算金额的95%,剩余结算金额作为质量保修金，在质量保修期满后扣除相关费用（如有）后一次性支付（不计利息）。</w:t>
      </w:r>
      <w:bookmarkStart w:id="2" w:name="_GoBack"/>
      <w:bookmarkEnd w:id="2"/>
    </w:p>
    <w:p>
      <w:pPr>
        <w:spacing w:line="440" w:lineRule="exact"/>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4.工程结算款以甲方收到乙方合格的增值税专用发票且收到业主单位的工程结算款为基础，否则甲方有权顺延相应的付款时间，乙方不得因此追究甲方延期支付的违约责任。</w:t>
      </w:r>
    </w:p>
    <w:p>
      <w:pPr>
        <w:spacing w:line="440" w:lineRule="exact"/>
        <w:rPr>
          <w:rFonts w:ascii="宋体" w:hAnsi="宋体" w:eastAsia="宋体" w:cs="宋体"/>
          <w:b/>
          <w:bCs/>
          <w:sz w:val="24"/>
        </w:rPr>
      </w:pPr>
      <w:r>
        <w:rPr>
          <w:rFonts w:ascii="宋体" w:hAnsi="宋体" w:eastAsia="宋体" w:cs="宋体"/>
          <w:b/>
          <w:bCs/>
          <w:sz w:val="24"/>
        </w:rPr>
        <w:t>六、组成合同的文件</w:t>
      </w:r>
    </w:p>
    <w:p>
      <w:pPr>
        <w:spacing w:line="440" w:lineRule="exact"/>
        <w:ind w:firstLine="480" w:firstLineChars="200"/>
        <w:rPr>
          <w:rFonts w:ascii="宋体" w:hAnsi="宋体" w:eastAsia="宋体" w:cs="宋体"/>
          <w:sz w:val="24"/>
        </w:rPr>
      </w:pPr>
      <w:r>
        <w:rPr>
          <w:rFonts w:ascii="宋体" w:hAnsi="宋体" w:eastAsia="宋体" w:cs="宋体"/>
          <w:sz w:val="24"/>
        </w:rPr>
        <w:t>组成本合同的文件及优先解释顺序：</w:t>
      </w:r>
    </w:p>
    <w:p>
      <w:pPr>
        <w:spacing w:line="440" w:lineRule="exact"/>
        <w:ind w:firstLine="480" w:firstLineChars="200"/>
        <w:rPr>
          <w:rFonts w:ascii="宋体" w:hAnsi="宋体" w:eastAsia="宋体" w:cs="宋体"/>
          <w:sz w:val="24"/>
        </w:rPr>
      </w:pPr>
      <w:r>
        <w:rPr>
          <w:rFonts w:ascii="宋体" w:hAnsi="宋体" w:eastAsia="宋体" w:cs="宋体"/>
          <w:sz w:val="24"/>
        </w:rPr>
        <w:t>组成合同的各个文件应该是一个整体，彼此相互解释，互为说明。本合同文件及优先解释顺序如下：</w:t>
      </w:r>
    </w:p>
    <w:p>
      <w:pPr>
        <w:spacing w:line="440" w:lineRule="exact"/>
        <w:ind w:firstLine="480" w:firstLineChars="200"/>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补充</w:t>
      </w:r>
      <w:r>
        <w:rPr>
          <w:rFonts w:hint="eastAsia" w:ascii="宋体" w:hAnsi="宋体" w:eastAsia="宋体" w:cs="宋体"/>
          <w:sz w:val="24"/>
        </w:rPr>
        <w:t>合同</w:t>
      </w:r>
    </w:p>
    <w:p>
      <w:pPr>
        <w:spacing w:line="440" w:lineRule="exact"/>
        <w:ind w:firstLine="480" w:firstLineChars="200"/>
        <w:rPr>
          <w:rFonts w:ascii="宋体" w:hAnsi="宋体" w:eastAsia="宋体" w:cs="宋体"/>
          <w:sz w:val="24"/>
        </w:rPr>
      </w:pPr>
      <w:r>
        <w:rPr>
          <w:rFonts w:hint="eastAsia" w:ascii="宋体" w:hAnsi="宋体" w:eastAsia="宋体" w:cs="宋体"/>
          <w:sz w:val="24"/>
        </w:rPr>
        <w:t>2、合同</w:t>
      </w:r>
    </w:p>
    <w:p>
      <w:pPr>
        <w:spacing w:line="440" w:lineRule="exact"/>
        <w:ind w:firstLine="480" w:firstLineChars="200"/>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中标通知书</w:t>
      </w:r>
    </w:p>
    <w:p>
      <w:pPr>
        <w:spacing w:line="440" w:lineRule="exact"/>
        <w:ind w:firstLine="480" w:firstLineChars="200"/>
        <w:rPr>
          <w:rFonts w:ascii="宋体" w:hAnsi="宋体" w:eastAsia="宋体" w:cs="宋体"/>
          <w:sz w:val="24"/>
        </w:rPr>
      </w:pPr>
      <w:r>
        <w:rPr>
          <w:rFonts w:hint="eastAsia" w:ascii="宋体" w:hAnsi="宋体" w:eastAsia="宋体" w:cs="宋体"/>
          <w:sz w:val="24"/>
        </w:rPr>
        <w:t>4、</w:t>
      </w:r>
      <w:r>
        <w:rPr>
          <w:rFonts w:ascii="宋体" w:hAnsi="宋体" w:eastAsia="宋体" w:cs="宋体"/>
          <w:sz w:val="24"/>
        </w:rPr>
        <w:t>投标文件澄清会议纪要及商务标复核修正纪要</w:t>
      </w:r>
    </w:p>
    <w:p>
      <w:pPr>
        <w:spacing w:line="440" w:lineRule="exact"/>
        <w:ind w:firstLine="480" w:firstLineChars="200"/>
        <w:rPr>
          <w:rFonts w:ascii="宋体" w:hAnsi="宋体" w:eastAsia="宋体" w:cs="宋体"/>
          <w:sz w:val="24"/>
        </w:rPr>
      </w:pPr>
      <w:r>
        <w:rPr>
          <w:rFonts w:hint="eastAsia" w:ascii="宋体" w:hAnsi="宋体" w:eastAsia="宋体" w:cs="宋体"/>
          <w:sz w:val="24"/>
        </w:rPr>
        <w:t>5、</w:t>
      </w:r>
      <w:r>
        <w:rPr>
          <w:rFonts w:ascii="宋体" w:hAnsi="宋体" w:eastAsia="宋体" w:cs="宋体"/>
          <w:sz w:val="24"/>
        </w:rPr>
        <w:t>投标文件及其附件</w:t>
      </w:r>
    </w:p>
    <w:p>
      <w:pPr>
        <w:spacing w:line="440" w:lineRule="exact"/>
        <w:ind w:firstLine="480" w:firstLineChars="200"/>
        <w:rPr>
          <w:rFonts w:ascii="宋体" w:hAnsi="宋体" w:eastAsia="宋体" w:cs="宋体"/>
          <w:sz w:val="24"/>
        </w:rPr>
      </w:pPr>
      <w:r>
        <w:rPr>
          <w:rFonts w:hint="eastAsia" w:ascii="宋体" w:hAnsi="宋体" w:eastAsia="宋体" w:cs="宋体"/>
          <w:sz w:val="24"/>
        </w:rPr>
        <w:t>6、</w:t>
      </w:r>
      <w:r>
        <w:rPr>
          <w:rFonts w:ascii="宋体" w:hAnsi="宋体" w:eastAsia="宋体" w:cs="宋体"/>
          <w:sz w:val="24"/>
        </w:rPr>
        <w:t>招标文件及其附件、答疑文件、补遗澄清文件</w:t>
      </w:r>
    </w:p>
    <w:p>
      <w:pPr>
        <w:spacing w:line="440" w:lineRule="exact"/>
        <w:ind w:firstLine="480" w:firstLineChars="200"/>
        <w:rPr>
          <w:rFonts w:ascii="宋体" w:hAnsi="宋体" w:eastAsia="宋体" w:cs="宋体"/>
          <w:sz w:val="24"/>
        </w:rPr>
      </w:pPr>
      <w:r>
        <w:rPr>
          <w:rFonts w:hint="eastAsia" w:ascii="宋体" w:hAnsi="宋体" w:eastAsia="宋体" w:cs="宋体"/>
          <w:sz w:val="24"/>
        </w:rPr>
        <w:t>7、</w:t>
      </w:r>
      <w:r>
        <w:rPr>
          <w:rFonts w:ascii="宋体" w:hAnsi="宋体" w:eastAsia="宋体" w:cs="宋体"/>
          <w:sz w:val="24"/>
        </w:rPr>
        <w:t>标准、规范及有关技术文件</w:t>
      </w:r>
    </w:p>
    <w:p>
      <w:pPr>
        <w:spacing w:line="440" w:lineRule="exact"/>
        <w:ind w:firstLine="480" w:firstLineChars="200"/>
        <w:rPr>
          <w:rFonts w:ascii="宋体" w:hAnsi="宋体" w:eastAsia="宋体" w:cs="宋体"/>
          <w:sz w:val="24"/>
        </w:rPr>
      </w:pPr>
      <w:r>
        <w:rPr>
          <w:rFonts w:hint="eastAsia" w:ascii="宋体" w:hAnsi="宋体" w:eastAsia="宋体" w:cs="宋体"/>
          <w:sz w:val="24"/>
        </w:rPr>
        <w:t>8、</w:t>
      </w:r>
      <w:r>
        <w:rPr>
          <w:rFonts w:ascii="宋体" w:hAnsi="宋体" w:eastAsia="宋体" w:cs="宋体"/>
          <w:sz w:val="24"/>
        </w:rPr>
        <w:t>图纸</w:t>
      </w:r>
    </w:p>
    <w:p>
      <w:pPr>
        <w:spacing w:line="440" w:lineRule="exact"/>
        <w:ind w:firstLine="480" w:firstLineChars="200"/>
        <w:rPr>
          <w:rFonts w:ascii="宋体" w:hAnsi="宋体" w:eastAsia="宋体" w:cs="宋体"/>
          <w:sz w:val="24"/>
        </w:rPr>
      </w:pPr>
      <w:r>
        <w:rPr>
          <w:rFonts w:hint="eastAsia" w:ascii="宋体" w:hAnsi="宋体" w:eastAsia="宋体" w:cs="宋体"/>
          <w:sz w:val="24"/>
        </w:rPr>
        <w:t>9、</w:t>
      </w:r>
      <w:r>
        <w:rPr>
          <w:rFonts w:ascii="宋体" w:hAnsi="宋体" w:eastAsia="宋体" w:cs="宋体"/>
          <w:sz w:val="24"/>
        </w:rPr>
        <w:t>工程量清单</w:t>
      </w:r>
    </w:p>
    <w:p>
      <w:pPr>
        <w:spacing w:line="440" w:lineRule="exact"/>
        <w:ind w:firstLine="480" w:firstLineChars="200"/>
        <w:rPr>
          <w:rFonts w:ascii="宋体" w:hAnsi="宋体" w:eastAsia="宋体" w:cs="宋体"/>
          <w:sz w:val="24"/>
        </w:rPr>
      </w:pPr>
      <w:r>
        <w:rPr>
          <w:rFonts w:hint="eastAsia" w:ascii="宋体" w:hAnsi="宋体" w:eastAsia="宋体" w:cs="宋体"/>
          <w:sz w:val="24"/>
        </w:rPr>
        <w:t>10、</w:t>
      </w:r>
      <w:r>
        <w:rPr>
          <w:rFonts w:ascii="宋体" w:hAnsi="宋体" w:eastAsia="宋体" w:cs="宋体"/>
          <w:sz w:val="24"/>
        </w:rPr>
        <w:t>双方有关本工程的洽商、变更等书面记录和文件</w:t>
      </w:r>
    </w:p>
    <w:p>
      <w:pPr>
        <w:spacing w:line="440" w:lineRule="exact"/>
        <w:ind w:firstLine="480" w:firstLineChars="200"/>
        <w:rPr>
          <w:rFonts w:ascii="宋体" w:hAnsi="宋体" w:eastAsia="宋体" w:cs="宋体"/>
          <w:sz w:val="24"/>
        </w:rPr>
      </w:pPr>
      <w:r>
        <w:rPr>
          <w:rFonts w:hint="eastAsia" w:ascii="宋体" w:hAnsi="宋体" w:eastAsia="宋体" w:cs="宋体"/>
          <w:sz w:val="24"/>
        </w:rPr>
        <w:t>11、</w:t>
      </w:r>
      <w:r>
        <w:rPr>
          <w:rFonts w:ascii="宋体" w:hAnsi="宋体" w:eastAsia="宋体" w:cs="宋体"/>
          <w:sz w:val="24"/>
        </w:rPr>
        <w:t>双方有关通知及工程会议纪要</w:t>
      </w:r>
    </w:p>
    <w:p>
      <w:pPr>
        <w:spacing w:line="440" w:lineRule="exact"/>
        <w:ind w:firstLine="480" w:firstLineChars="200"/>
        <w:rPr>
          <w:rFonts w:ascii="宋体" w:hAnsi="宋体" w:eastAsia="宋体" w:cs="宋体"/>
          <w:sz w:val="24"/>
        </w:rPr>
      </w:pPr>
    </w:p>
    <w:p>
      <w:pPr>
        <w:spacing w:line="440" w:lineRule="exact"/>
        <w:ind w:firstLine="482" w:firstLineChars="200"/>
        <w:rPr>
          <w:rFonts w:ascii="宋体" w:hAnsi="宋体" w:eastAsia="宋体" w:cs="宋体"/>
          <w:b/>
          <w:bCs/>
          <w:sz w:val="24"/>
        </w:rPr>
      </w:pPr>
      <w:r>
        <w:rPr>
          <w:rFonts w:ascii="宋体" w:hAnsi="宋体" w:eastAsia="宋体" w:cs="宋体"/>
          <w:b/>
          <w:bCs/>
          <w:sz w:val="24"/>
        </w:rPr>
        <w:t>工程进行过程中的有关信件、数据电文</w:t>
      </w:r>
      <w:r>
        <w:rPr>
          <w:rFonts w:hint="eastAsia" w:ascii="宋体" w:hAnsi="宋体" w:eastAsia="宋体" w:cs="宋体"/>
          <w:b/>
          <w:bCs/>
          <w:sz w:val="24"/>
        </w:rPr>
        <w:t>：</w:t>
      </w:r>
    </w:p>
    <w:p>
      <w:pPr>
        <w:spacing w:line="440" w:lineRule="exact"/>
        <w:ind w:firstLine="480" w:firstLineChars="200"/>
        <w:rPr>
          <w:rFonts w:ascii="宋体" w:hAnsi="宋体" w:eastAsia="宋体" w:cs="宋体"/>
          <w:sz w:val="24"/>
        </w:rPr>
      </w:pPr>
      <w:r>
        <w:rPr>
          <w:rFonts w:ascii="宋体" w:hAnsi="宋体" w:eastAsia="宋体" w:cs="宋体"/>
          <w:sz w:val="24"/>
        </w:rPr>
        <w:t>当上述合同文件发生矛盾或产生不一致时，按照上述顺序作出解释，即顺序在前的合同文件中没有规定，则双方按照顺序在后的相关合同文件约定执行；如前后合同文件均有约定，按照顺序在前的合同文件约定执行。当采用以上优先顺序原则仍不能解决的应优先适用对发包人有利的解释，并先行遵照执行。</w:t>
      </w:r>
    </w:p>
    <w:p>
      <w:pPr>
        <w:spacing w:line="440" w:lineRule="exact"/>
        <w:ind w:firstLine="480" w:firstLineChars="200"/>
        <w:rPr>
          <w:rFonts w:ascii="宋体" w:hAnsi="宋体" w:eastAsia="宋体" w:cs="宋体"/>
          <w:sz w:val="24"/>
        </w:rPr>
      </w:pPr>
      <w:r>
        <w:rPr>
          <w:rFonts w:ascii="宋体" w:hAnsi="宋体" w:eastAsia="宋体" w:cs="宋体"/>
          <w:sz w:val="24"/>
        </w:rPr>
        <w:t>合同履行过程中形成的、经双方盖章确认的有关洽商、变更、会议纪要、补充协议、备忘录等是本合同的组成文件。此类文件应以签署时间在后的为准。</w:t>
      </w:r>
    </w:p>
    <w:p>
      <w:pPr>
        <w:spacing w:line="440" w:lineRule="exact"/>
        <w:ind w:firstLine="480" w:firstLineChars="200"/>
        <w:rPr>
          <w:rFonts w:ascii="宋体" w:hAnsi="宋体" w:eastAsia="宋体" w:cs="宋体"/>
          <w:sz w:val="24"/>
        </w:rPr>
      </w:pPr>
      <w:r>
        <w:rPr>
          <w:rFonts w:ascii="宋体" w:hAnsi="宋体" w:eastAsia="宋体" w:cs="宋体"/>
          <w:sz w:val="24"/>
        </w:rPr>
        <w:t>对存有的争议，在不影响工程正常进行的情况下，由发包人和承包人协商解决，双方协商不成按本合同关于争议的约定处理。</w:t>
      </w:r>
    </w:p>
    <w:p>
      <w:pPr>
        <w:spacing w:line="440" w:lineRule="exact"/>
        <w:ind w:firstLine="480" w:firstLineChars="200"/>
        <w:rPr>
          <w:rFonts w:ascii="宋体" w:hAnsi="宋体" w:eastAsia="宋体" w:cs="宋体"/>
          <w:sz w:val="24"/>
        </w:rPr>
      </w:pPr>
    </w:p>
    <w:p>
      <w:pPr>
        <w:spacing w:line="440" w:lineRule="exact"/>
        <w:rPr>
          <w:rFonts w:ascii="宋体" w:hAnsi="宋体" w:eastAsia="宋体" w:cs="宋体"/>
          <w:b/>
          <w:bCs/>
          <w:sz w:val="24"/>
        </w:rPr>
      </w:pPr>
      <w:r>
        <w:rPr>
          <w:rFonts w:hint="eastAsia" w:ascii="宋体" w:hAnsi="宋体" w:eastAsia="宋体" w:cs="宋体"/>
          <w:b/>
          <w:bCs/>
          <w:sz w:val="24"/>
        </w:rPr>
        <w:t>七、转让、分包、专业工程分包</w:t>
      </w:r>
    </w:p>
    <w:p>
      <w:pPr>
        <w:spacing w:line="440" w:lineRule="exact"/>
        <w:ind w:firstLine="480" w:firstLineChars="200"/>
        <w:rPr>
          <w:rFonts w:ascii="宋体" w:hAnsi="宋体" w:eastAsia="宋体" w:cs="宋体"/>
          <w:sz w:val="24"/>
        </w:rPr>
      </w:pPr>
      <w:r>
        <w:rPr>
          <w:rFonts w:ascii="宋体" w:hAnsi="宋体" w:eastAsia="宋体" w:cs="宋体"/>
          <w:sz w:val="24"/>
        </w:rPr>
        <w:t>承包人不得将本合同或其中任何部分转让</w:t>
      </w:r>
      <w:r>
        <w:rPr>
          <w:rFonts w:hint="eastAsia" w:ascii="宋体" w:hAnsi="宋体" w:eastAsia="宋体" w:cs="宋体"/>
          <w:sz w:val="24"/>
        </w:rPr>
        <w:t>、分包</w:t>
      </w:r>
      <w:r>
        <w:rPr>
          <w:rFonts w:ascii="宋体" w:hAnsi="宋体" w:eastAsia="宋体" w:cs="宋体"/>
          <w:sz w:val="24"/>
        </w:rPr>
        <w:t>给其他单位或个人。</w:t>
      </w:r>
    </w:p>
    <w:p>
      <w:pPr>
        <w:spacing w:line="440" w:lineRule="exact"/>
        <w:rPr>
          <w:rFonts w:ascii="宋体" w:hAnsi="宋体" w:eastAsia="宋体" w:cs="宋体"/>
          <w:sz w:val="24"/>
        </w:rPr>
      </w:pPr>
    </w:p>
    <w:p>
      <w:pPr>
        <w:spacing w:line="440" w:lineRule="exact"/>
        <w:rPr>
          <w:rFonts w:ascii="宋体" w:hAnsi="宋体" w:eastAsia="宋体" w:cs="宋体"/>
          <w:b/>
          <w:bCs/>
          <w:sz w:val="24"/>
        </w:rPr>
      </w:pPr>
      <w:r>
        <w:rPr>
          <w:rFonts w:hint="eastAsia" w:ascii="宋体" w:hAnsi="宋体" w:eastAsia="宋体" w:cs="宋体"/>
          <w:b/>
          <w:bCs/>
          <w:sz w:val="24"/>
        </w:rPr>
        <w:t>八、双方承诺</w:t>
      </w:r>
    </w:p>
    <w:p>
      <w:pPr>
        <w:spacing w:line="440" w:lineRule="exact"/>
        <w:ind w:firstLine="480" w:firstLineChars="200"/>
        <w:rPr>
          <w:rFonts w:ascii="宋体" w:hAnsi="宋体" w:eastAsia="宋体" w:cs="宋体"/>
          <w:sz w:val="24"/>
        </w:rPr>
      </w:pPr>
      <w:r>
        <w:rPr>
          <w:rFonts w:hint="eastAsia" w:ascii="宋体" w:hAnsi="宋体" w:eastAsia="宋体" w:cs="宋体"/>
          <w:sz w:val="24"/>
        </w:rPr>
        <w:t>承包人向发包人承诺：</w:t>
      </w:r>
      <w:r>
        <w:rPr>
          <w:rFonts w:hint="eastAsia" w:ascii="宋体" w:hAnsi="宋体" w:eastAsia="宋体" w:cs="宋体"/>
          <w:sz w:val="24"/>
          <w:u w:val="single"/>
        </w:rPr>
        <w:t>按照本合同约定进行施工、竣工，在质量缺陷保修期内承担工程质量缺陷保修责任,并履行本合同所约定的全部义务。</w:t>
      </w:r>
    </w:p>
    <w:p>
      <w:pPr>
        <w:spacing w:line="440" w:lineRule="exact"/>
        <w:ind w:firstLine="480" w:firstLineChars="200"/>
        <w:rPr>
          <w:rFonts w:ascii="宋体" w:hAnsi="宋体" w:eastAsia="宋体" w:cs="宋体"/>
          <w:sz w:val="24"/>
        </w:rPr>
      </w:pPr>
      <w:r>
        <w:rPr>
          <w:rFonts w:hint="eastAsia" w:ascii="宋体" w:hAnsi="宋体" w:eastAsia="宋体" w:cs="宋体"/>
          <w:sz w:val="24"/>
        </w:rPr>
        <w:t>发包人向承包人承诺：</w:t>
      </w:r>
      <w:r>
        <w:rPr>
          <w:rFonts w:hint="eastAsia" w:ascii="宋体" w:hAnsi="宋体" w:eastAsia="宋体" w:cs="宋体"/>
          <w:sz w:val="24"/>
          <w:u w:val="single"/>
        </w:rPr>
        <w:t>按照本合同约定的期限和方式支付合同价款及其它应当支付的款项,并履行本合同所约定的全部义务。</w:t>
      </w:r>
    </w:p>
    <w:p>
      <w:pPr>
        <w:spacing w:line="440" w:lineRule="exact"/>
        <w:rPr>
          <w:rFonts w:ascii="宋体" w:hAnsi="宋体" w:eastAsia="宋体" w:cs="宋体"/>
          <w:b/>
          <w:bCs/>
          <w:sz w:val="24"/>
        </w:rPr>
      </w:pPr>
    </w:p>
    <w:p>
      <w:pPr>
        <w:spacing w:line="440" w:lineRule="exact"/>
        <w:rPr>
          <w:rFonts w:ascii="宋体" w:hAnsi="宋体" w:eastAsia="宋体" w:cs="宋体"/>
          <w:b/>
          <w:bCs/>
          <w:sz w:val="24"/>
        </w:rPr>
      </w:pPr>
      <w:r>
        <w:rPr>
          <w:rFonts w:hint="eastAsia" w:ascii="宋体" w:hAnsi="宋体" w:eastAsia="宋体" w:cs="宋体"/>
          <w:b/>
          <w:bCs/>
          <w:sz w:val="24"/>
        </w:rPr>
        <w:t>九、承包人其他补充补充义务</w:t>
      </w:r>
    </w:p>
    <w:p>
      <w:pPr>
        <w:spacing w:line="440" w:lineRule="exact"/>
        <w:ind w:firstLine="480" w:firstLineChars="200"/>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承包人应建立完善的质量进度安全文明施工保证体系、制度,严格按照施工图纸、设计说明和发包人审批的施工组织设计及国家现行的规范、规程和质量检验评定标准等有关规定精心组织施工，对施工过程中全部数据必须如实记录，并及时整理递交给项目管理（监理）人，严格把好每道工序的质量关，保证全部工程施工质量达到合同规定的质量要求。如承包人不按合同条款施工，或违反正常施工程序、施工工艺进行野蛮施工，或施工质量、安全、环保等达不到有关要求，或施工用材料设备不符合规定，发包人有权勒令承包人暂停施工，承包人必须停工整改，一切责任由承包人负责。</w:t>
      </w:r>
    </w:p>
    <w:p>
      <w:pPr>
        <w:spacing w:line="440" w:lineRule="exact"/>
        <w:ind w:firstLine="480" w:firstLineChars="200"/>
        <w:rPr>
          <w:rFonts w:ascii="宋体" w:hAnsi="宋体" w:eastAsia="宋体" w:cs="宋体"/>
          <w:sz w:val="24"/>
        </w:rPr>
      </w:pPr>
      <w:r>
        <w:rPr>
          <w:rFonts w:hint="eastAsia" w:ascii="宋体" w:hAnsi="宋体" w:eastAsia="宋体" w:cs="宋体"/>
          <w:sz w:val="24"/>
        </w:rPr>
        <w:t>2、承包人应履行本合同所约定的全部义务,依据本合同完成约定的工作，包括但不限于依据本工程施工图纸、工程量清单、文件合同文件、招标、工程建设规范标准及技术要求、政府法规和政府文件所要求的和（或）根据实际情况可推断出的为完成一个完整工程的施工所需要的全部工作。</w:t>
      </w:r>
    </w:p>
    <w:p>
      <w:pPr>
        <w:spacing w:line="440" w:lineRule="exact"/>
        <w:ind w:firstLine="480" w:firstLineChars="200"/>
        <w:rPr>
          <w:rFonts w:ascii="宋体" w:hAnsi="宋体" w:eastAsia="宋体" w:cs="宋体"/>
          <w:sz w:val="24"/>
        </w:rPr>
      </w:pPr>
      <w:r>
        <w:rPr>
          <w:rFonts w:hint="eastAsia" w:ascii="宋体" w:hAnsi="宋体" w:eastAsia="宋体" w:cs="宋体"/>
          <w:sz w:val="24"/>
        </w:rPr>
        <w:t>承包人应做好施工全过程影像资料的记录，并向发包人提供施工全过程多媒体汇报资料，特别是关键施工工序的录像资料，制作影像资料的费用已包含在合同价中。</w:t>
      </w:r>
    </w:p>
    <w:p>
      <w:pPr>
        <w:spacing w:line="440" w:lineRule="exact"/>
        <w:ind w:firstLine="480" w:firstLineChars="200"/>
        <w:rPr>
          <w:rFonts w:ascii="宋体" w:hAnsi="宋体" w:eastAsia="宋体" w:cs="宋体"/>
          <w:sz w:val="24"/>
        </w:rPr>
      </w:pPr>
      <w:r>
        <w:rPr>
          <w:rFonts w:ascii="宋体" w:hAnsi="宋体" w:eastAsia="宋体" w:cs="宋体"/>
          <w:sz w:val="24"/>
        </w:rPr>
        <w:t>根据工程实际，部分材料或设备拆除后需要保留利用的，承包人施工时应对材料或设备进行保护性拆除，同时将拆下来的材料或设备采取相应措施妥善保管，保证材料或设备的正常安装和使用。若承包人拆除或保管不当造成损坏引起费用增加，由承包人自行承担。</w:t>
      </w:r>
    </w:p>
    <w:p>
      <w:pPr>
        <w:spacing w:line="440" w:lineRule="exact"/>
        <w:ind w:firstLine="480" w:firstLineChars="200"/>
        <w:rPr>
          <w:rFonts w:ascii="宋体" w:hAnsi="宋体" w:eastAsia="宋体" w:cs="宋体"/>
          <w:sz w:val="24"/>
        </w:rPr>
      </w:pPr>
      <w:r>
        <w:rPr>
          <w:rFonts w:ascii="宋体" w:hAnsi="宋体" w:eastAsia="宋体" w:cs="宋体"/>
          <w:sz w:val="24"/>
        </w:rPr>
        <w:t>根据工程进度需要，承包人应根据项目管理（监理）人的要求，提供满足进度要求的施工机械数量，承包人应自备柴油发电机，并保证安全、稳定供电，确保停电期间，工程施工进度不受影响。</w:t>
      </w:r>
    </w:p>
    <w:p>
      <w:pPr>
        <w:spacing w:line="440" w:lineRule="exact"/>
        <w:ind w:firstLine="480" w:firstLineChars="200"/>
        <w:rPr>
          <w:rFonts w:ascii="宋体" w:hAnsi="宋体" w:eastAsia="宋体" w:cs="宋体"/>
          <w:sz w:val="24"/>
        </w:rPr>
      </w:pPr>
      <w:r>
        <w:rPr>
          <w:rFonts w:hint="eastAsia" w:ascii="宋体" w:hAnsi="宋体" w:eastAsia="宋体" w:cs="宋体"/>
          <w:sz w:val="24"/>
        </w:rPr>
        <w:t>3、承包人应按照国家及广东省、深圳市劳动部门、建设主管部门和前海合作区的有关规定，采取严格的安全防护和消防措施，并承担由于自身原因造成的财产损失和伤亡事故责任与费用。发生重大伤亡事故时，承包人应按规定立即上报有关部门并通知发包人，同时按政府有关部门的要求及时处理。</w:t>
      </w:r>
    </w:p>
    <w:p>
      <w:pPr>
        <w:spacing w:line="440" w:lineRule="exact"/>
        <w:ind w:firstLine="480" w:firstLineChars="200"/>
        <w:rPr>
          <w:rFonts w:ascii="宋体" w:hAnsi="宋体" w:eastAsia="宋体" w:cs="宋体"/>
          <w:sz w:val="24"/>
        </w:rPr>
      </w:pPr>
      <w:r>
        <w:rPr>
          <w:rFonts w:hint="eastAsia" w:ascii="宋体" w:hAnsi="宋体" w:eastAsia="宋体" w:cs="宋体"/>
          <w:sz w:val="24"/>
        </w:rPr>
        <w:t>4、发包人对临时设施要求</w:t>
      </w:r>
    </w:p>
    <w:p>
      <w:pPr>
        <w:spacing w:line="440" w:lineRule="exact"/>
        <w:ind w:firstLine="480" w:firstLineChars="200"/>
        <w:rPr>
          <w:rFonts w:ascii="宋体" w:hAnsi="宋体" w:eastAsia="宋体" w:cs="宋体"/>
          <w:sz w:val="24"/>
        </w:rPr>
      </w:pPr>
      <w:r>
        <w:rPr>
          <w:rFonts w:ascii="宋体" w:hAnsi="宋体" w:eastAsia="宋体" w:cs="宋体"/>
          <w:sz w:val="24"/>
        </w:rPr>
        <w:t>发包人不向承包人提供临时设施，承包人需自行考虑临时设施搭建、施工现场临时加工场及临时材料堆场；</w:t>
      </w:r>
    </w:p>
    <w:p>
      <w:pPr>
        <w:spacing w:line="440" w:lineRule="exact"/>
        <w:ind w:firstLine="480" w:firstLineChars="200"/>
        <w:rPr>
          <w:rFonts w:ascii="宋体" w:hAnsi="宋体" w:eastAsia="宋体" w:cs="宋体"/>
          <w:sz w:val="24"/>
        </w:rPr>
      </w:pPr>
      <w:r>
        <w:rPr>
          <w:rFonts w:ascii="宋体" w:hAnsi="宋体" w:eastAsia="宋体" w:cs="宋体"/>
          <w:sz w:val="24"/>
        </w:rPr>
        <w:t>承包人的临时设施搭建、施工现场临时加工场及临时材料堆场需服从总承包人统一规划，承包人完成的临设应符合国家、省市及前海合作区相关规定；</w:t>
      </w:r>
    </w:p>
    <w:p>
      <w:pPr>
        <w:spacing w:line="440" w:lineRule="exact"/>
        <w:ind w:firstLine="480" w:firstLineChars="200"/>
        <w:rPr>
          <w:rFonts w:ascii="宋体" w:hAnsi="宋体" w:eastAsia="宋体" w:cs="宋体"/>
          <w:sz w:val="24"/>
        </w:rPr>
      </w:pPr>
      <w:r>
        <w:rPr>
          <w:rFonts w:ascii="宋体" w:hAnsi="宋体" w:eastAsia="宋体" w:cs="宋体"/>
          <w:sz w:val="24"/>
        </w:rPr>
        <w:t>承包人自行考虑临建场地及临时设施搭建，在施工现场范围内的临时设施须服从总承包人统一管理。</w:t>
      </w:r>
    </w:p>
    <w:p>
      <w:pPr>
        <w:spacing w:line="440" w:lineRule="exact"/>
        <w:ind w:firstLine="480" w:firstLineChars="200"/>
        <w:rPr>
          <w:rFonts w:ascii="宋体" w:hAnsi="宋体" w:eastAsia="宋体" w:cs="宋体"/>
          <w:sz w:val="24"/>
        </w:rPr>
      </w:pPr>
      <w:r>
        <w:rPr>
          <w:rFonts w:hint="eastAsia" w:ascii="宋体" w:hAnsi="宋体" w:eastAsia="宋体" w:cs="宋体"/>
          <w:sz w:val="24"/>
        </w:rPr>
        <w:t>5、针对挂靠或转包或违法分包的特别条款</w:t>
      </w:r>
    </w:p>
    <w:p>
      <w:pPr>
        <w:spacing w:line="440" w:lineRule="exact"/>
        <w:ind w:firstLine="480" w:firstLineChars="200"/>
        <w:rPr>
          <w:rFonts w:ascii="宋体" w:hAnsi="宋体" w:eastAsia="宋体" w:cs="宋体"/>
          <w:sz w:val="24"/>
        </w:rPr>
      </w:pPr>
      <w:r>
        <w:rPr>
          <w:rFonts w:ascii="宋体" w:hAnsi="宋体" w:eastAsia="宋体" w:cs="宋体"/>
          <w:sz w:val="24"/>
        </w:rPr>
        <w:t>工程建设过程中发包人检查发现承包人存在挂靠、转包或违法分包行为时，</w:t>
      </w:r>
      <w:r>
        <w:rPr>
          <w:rFonts w:hint="eastAsia" w:ascii="宋体" w:hAnsi="宋体" w:eastAsia="宋体" w:cs="宋体"/>
          <w:sz w:val="24"/>
        </w:rPr>
        <w:t>责令承包人限期整改，</w:t>
      </w:r>
      <w:r>
        <w:rPr>
          <w:rFonts w:ascii="宋体" w:hAnsi="宋体" w:eastAsia="宋体" w:cs="宋体"/>
          <w:sz w:val="24"/>
        </w:rPr>
        <w:t>对于承包人拒不改正情况，发包人有权单方解除施工合同；当期工程进度款不予计量和支付</w:t>
      </w:r>
      <w:r>
        <w:rPr>
          <w:rFonts w:hint="eastAsia" w:ascii="宋体" w:hAnsi="宋体" w:eastAsia="宋体" w:cs="宋体"/>
          <w:sz w:val="24"/>
        </w:rPr>
        <w:t>，</w:t>
      </w:r>
      <w:r>
        <w:rPr>
          <w:rFonts w:ascii="宋体" w:hAnsi="宋体" w:eastAsia="宋体" w:cs="宋体"/>
          <w:sz w:val="24"/>
        </w:rPr>
        <w:t>按已支付进度款作为工程结算款办理工程结算</w:t>
      </w:r>
      <w:r>
        <w:rPr>
          <w:rFonts w:hint="eastAsia" w:ascii="宋体" w:hAnsi="宋体" w:eastAsia="宋体" w:cs="宋体"/>
          <w:sz w:val="24"/>
        </w:rPr>
        <w:t>；</w:t>
      </w:r>
      <w:r>
        <w:rPr>
          <w:rFonts w:ascii="宋体" w:hAnsi="宋体" w:eastAsia="宋体" w:cs="宋体"/>
          <w:sz w:val="24"/>
        </w:rPr>
        <w:t>对于承包人及时改正情况，承包人应按合同工期继续完成合同约定的施工内容和任务，除在合同工期内交还合同约定的合格产品给发包人外，还需接受工程结算款10%的违约处罚，以弥补承包人违约给发包人造成的相关损失。</w:t>
      </w:r>
    </w:p>
    <w:p>
      <w:pPr>
        <w:spacing w:line="440" w:lineRule="exact"/>
        <w:ind w:firstLine="480" w:firstLineChars="200"/>
        <w:rPr>
          <w:rFonts w:ascii="宋体" w:hAnsi="宋体" w:eastAsia="宋体" w:cs="宋体"/>
          <w:sz w:val="24"/>
        </w:rPr>
      </w:pPr>
      <w:r>
        <w:rPr>
          <w:rFonts w:hint="eastAsia" w:ascii="宋体" w:hAnsi="宋体" w:eastAsia="宋体" w:cs="宋体"/>
          <w:sz w:val="24"/>
        </w:rPr>
        <w:t>6、关于样板制作的说明</w:t>
      </w:r>
    </w:p>
    <w:p>
      <w:pPr>
        <w:spacing w:line="440" w:lineRule="exact"/>
        <w:ind w:firstLine="480" w:firstLineChars="200"/>
        <w:rPr>
          <w:rFonts w:ascii="宋体" w:hAnsi="宋体" w:eastAsia="宋体" w:cs="宋体"/>
          <w:sz w:val="24"/>
        </w:rPr>
      </w:pPr>
      <w:r>
        <w:rPr>
          <w:rFonts w:hint="eastAsia" w:ascii="宋体" w:hAnsi="宋体" w:eastAsia="宋体" w:cs="宋体"/>
          <w:sz w:val="24"/>
        </w:rPr>
        <w:t>发包人已根据图纸要求，按照建设单位要求完成了样板制作，承包人应根据图纸及已完成的样板进行制作及安装。</w:t>
      </w:r>
    </w:p>
    <w:p>
      <w:pPr>
        <w:spacing w:line="440" w:lineRule="exact"/>
        <w:ind w:firstLine="480" w:firstLineChars="200"/>
        <w:rPr>
          <w:rFonts w:ascii="宋体" w:hAnsi="宋体" w:eastAsia="宋体" w:cs="宋体"/>
          <w:sz w:val="24"/>
        </w:rPr>
      </w:pPr>
    </w:p>
    <w:p>
      <w:pPr>
        <w:spacing w:line="440" w:lineRule="exact"/>
        <w:rPr>
          <w:rFonts w:ascii="宋体" w:hAnsi="宋体" w:eastAsia="宋体" w:cs="宋体"/>
          <w:b/>
          <w:bCs/>
          <w:sz w:val="24"/>
        </w:rPr>
      </w:pPr>
      <w:r>
        <w:rPr>
          <w:rFonts w:hint="eastAsia" w:ascii="宋体" w:hAnsi="宋体" w:eastAsia="宋体" w:cs="宋体"/>
          <w:b/>
          <w:bCs/>
          <w:sz w:val="24"/>
        </w:rPr>
        <w:t>十、 质量、安全和文明施工</w:t>
      </w:r>
    </w:p>
    <w:p>
      <w:pPr>
        <w:spacing w:line="440" w:lineRule="exact"/>
        <w:ind w:firstLine="480" w:firstLineChars="200"/>
        <w:rPr>
          <w:rFonts w:ascii="宋体" w:hAnsi="宋体" w:eastAsia="宋体" w:cs="宋体"/>
          <w:sz w:val="24"/>
        </w:rPr>
      </w:pPr>
      <w:r>
        <w:rPr>
          <w:rFonts w:hint="eastAsia" w:ascii="宋体" w:hAnsi="宋体" w:eastAsia="宋体" w:cs="宋体"/>
          <w:sz w:val="24"/>
        </w:rPr>
        <w:t>承包人在项目过程中应按照《深圳经济特区建设工程施工安全条例》、《深圳市现场文明施工管理办法》以及《前海建设工程安全文明施工管理办法》的规定，进行安全文明施工。</w:t>
      </w:r>
    </w:p>
    <w:p>
      <w:pPr>
        <w:spacing w:line="440" w:lineRule="exact"/>
        <w:ind w:firstLine="480" w:firstLineChars="200"/>
        <w:rPr>
          <w:rFonts w:ascii="宋体" w:hAnsi="宋体" w:eastAsia="宋体" w:cs="宋体"/>
          <w:sz w:val="24"/>
        </w:rPr>
      </w:pPr>
    </w:p>
    <w:p>
      <w:pPr>
        <w:spacing w:line="440" w:lineRule="exact"/>
        <w:rPr>
          <w:rFonts w:ascii="宋体" w:hAnsi="宋体" w:eastAsia="宋体" w:cs="宋体"/>
          <w:b/>
          <w:bCs/>
          <w:sz w:val="24"/>
        </w:rPr>
      </w:pPr>
      <w:r>
        <w:rPr>
          <w:rFonts w:hint="eastAsia" w:ascii="宋体" w:hAnsi="宋体" w:eastAsia="宋体" w:cs="宋体"/>
          <w:b/>
          <w:bCs/>
          <w:sz w:val="24"/>
        </w:rPr>
        <w:t>十一、其他</w:t>
      </w:r>
    </w:p>
    <w:p>
      <w:pPr>
        <w:spacing w:line="440" w:lineRule="exact"/>
        <w:ind w:firstLine="480" w:firstLineChars="200"/>
        <w:rPr>
          <w:rFonts w:ascii="宋体" w:hAnsi="宋体" w:eastAsia="宋体" w:cs="宋体"/>
          <w:sz w:val="24"/>
        </w:rPr>
      </w:pPr>
      <w:r>
        <w:rPr>
          <w:rFonts w:hint="eastAsia" w:ascii="宋体" w:hAnsi="宋体" w:eastAsia="宋体" w:cs="宋体"/>
          <w:sz w:val="24"/>
        </w:rPr>
        <w:t>1、发包人有权对工程施工范围或工程位置进行调整，缩小（或增大）其所承包的工程范围（增减工程项），减少（或增加）工程量，但依据本合同文件所规定的承包人的责任和义务不因此而改变，承包人不得因此提出任何工程单价的变更及工程费用的索赔</w:t>
      </w:r>
    </w:p>
    <w:p>
      <w:pPr>
        <w:spacing w:line="440" w:lineRule="exact"/>
        <w:ind w:firstLine="480" w:firstLineChars="200"/>
        <w:rPr>
          <w:rFonts w:ascii="宋体" w:hAnsi="宋体" w:eastAsia="宋体" w:cs="宋体"/>
          <w:sz w:val="24"/>
        </w:rPr>
      </w:pPr>
      <w:r>
        <w:rPr>
          <w:rFonts w:hint="eastAsia" w:ascii="宋体" w:hAnsi="宋体" w:eastAsia="宋体" w:cs="宋体"/>
          <w:sz w:val="24"/>
        </w:rPr>
        <w:t>2、若由于政府决策或政策调整等原因造成本工程延期、中途停工或取消，承包人不得因此向发包人索赔费用，发包人将不作任何实物或资金的赔偿，但对已完成的工程量按合同单价据实结算或相应延长工期，承包人应承担相应的风险。</w:t>
      </w:r>
    </w:p>
    <w:p>
      <w:pPr>
        <w:spacing w:line="440" w:lineRule="exact"/>
        <w:ind w:firstLine="480" w:firstLineChars="200"/>
        <w:rPr>
          <w:rFonts w:ascii="宋体" w:hAnsi="宋体" w:eastAsia="宋体" w:cs="宋体"/>
          <w:sz w:val="24"/>
        </w:rPr>
      </w:pPr>
      <w:r>
        <w:rPr>
          <w:rFonts w:hint="eastAsia" w:ascii="宋体" w:hAnsi="宋体" w:eastAsia="宋体" w:cs="宋体"/>
          <w:sz w:val="24"/>
        </w:rPr>
        <w:t>3、本项目其他安全管理要求，根据《粤港澚青年创业区（一期）施工总承包分包入场安全告知书》实施，详见附件。</w:t>
      </w:r>
    </w:p>
    <w:p>
      <w:pPr>
        <w:spacing w:line="440" w:lineRule="exact"/>
        <w:ind w:firstLine="480" w:firstLineChars="200"/>
        <w:rPr>
          <w:rFonts w:ascii="宋体" w:hAnsi="宋体" w:eastAsia="宋体" w:cs="宋体"/>
          <w:sz w:val="24"/>
        </w:rPr>
      </w:pPr>
      <w:r>
        <w:rPr>
          <w:rFonts w:hint="eastAsia" w:ascii="宋体" w:hAnsi="宋体" w:eastAsia="宋体" w:cs="宋体"/>
          <w:sz w:val="24"/>
        </w:rPr>
        <w:t>4、</w:t>
      </w:r>
      <w:r>
        <w:rPr>
          <w:rFonts w:ascii="宋体" w:hAnsi="宋体" w:eastAsia="宋体" w:cs="宋体"/>
          <w:sz w:val="24"/>
        </w:rPr>
        <w:t>本合同一式肆份，甲</w:t>
      </w:r>
      <w:r>
        <w:rPr>
          <w:rFonts w:hint="eastAsia" w:ascii="宋体" w:hAnsi="宋体" w:eastAsia="宋体" w:cs="宋体"/>
          <w:sz w:val="24"/>
        </w:rPr>
        <w:t>、</w:t>
      </w:r>
      <w:r>
        <w:rPr>
          <w:rFonts w:ascii="宋体" w:hAnsi="宋体" w:eastAsia="宋体" w:cs="宋体"/>
          <w:sz w:val="24"/>
        </w:rPr>
        <w:t>乙方</w:t>
      </w:r>
      <w:r>
        <w:rPr>
          <w:rFonts w:hint="eastAsia" w:ascii="宋体" w:hAnsi="宋体" w:eastAsia="宋体" w:cs="宋体"/>
          <w:sz w:val="24"/>
        </w:rPr>
        <w:t>各</w:t>
      </w:r>
      <w:r>
        <w:rPr>
          <w:rFonts w:ascii="宋体" w:hAnsi="宋体" w:eastAsia="宋体" w:cs="宋体"/>
          <w:sz w:val="24"/>
        </w:rPr>
        <w:t>执</w:t>
      </w:r>
      <w:r>
        <w:rPr>
          <w:rFonts w:hint="eastAsia" w:ascii="宋体" w:hAnsi="宋体" w:eastAsia="宋体" w:cs="宋体"/>
          <w:sz w:val="24"/>
        </w:rPr>
        <w:t>贰</w:t>
      </w:r>
      <w:r>
        <w:rPr>
          <w:rFonts w:ascii="宋体" w:hAnsi="宋体" w:eastAsia="宋体" w:cs="宋体"/>
          <w:sz w:val="24"/>
        </w:rPr>
        <w:t>份，均具有同等法律效力。</w:t>
      </w:r>
    </w:p>
    <w:p>
      <w:pPr>
        <w:spacing w:line="440" w:lineRule="exact"/>
        <w:rPr>
          <w:rFonts w:ascii="宋体" w:hAnsi="宋体" w:eastAsia="宋体" w:cs="宋体"/>
          <w:sz w:val="24"/>
        </w:rPr>
      </w:pPr>
    </w:p>
    <w:p>
      <w:pPr>
        <w:pStyle w:val="13"/>
        <w:spacing w:line="300" w:lineRule="auto"/>
        <w:ind w:firstLine="0" w:firstLineChars="0"/>
        <w:rPr>
          <w:rFonts w:ascii="宋体" w:hAnsi="宋体" w:eastAsia="宋体" w:cs="宋体"/>
          <w:sz w:val="24"/>
        </w:rPr>
      </w:pPr>
      <w:r>
        <w:rPr>
          <w:rFonts w:hint="eastAsia" w:ascii="宋体" w:hAnsi="宋体" w:eastAsia="宋体" w:cs="宋体"/>
          <w:sz w:val="24"/>
        </w:rPr>
        <w:t>（以下无正文）</w:t>
      </w:r>
    </w:p>
    <w:tbl>
      <w:tblPr>
        <w:tblStyle w:val="10"/>
        <w:tblpPr w:leftFromText="180" w:rightFromText="180" w:vertAnchor="text" w:horzAnchor="page" w:tblpX="1800" w:tblpY="440"/>
        <w:tblOverlap w:val="never"/>
        <w:tblW w:w="0" w:type="auto"/>
        <w:tblInd w:w="0" w:type="dxa"/>
        <w:tblLayout w:type="fixed"/>
        <w:tblCellMar>
          <w:top w:w="0" w:type="dxa"/>
          <w:left w:w="108" w:type="dxa"/>
          <w:bottom w:w="0" w:type="dxa"/>
          <w:right w:w="108" w:type="dxa"/>
        </w:tblCellMar>
      </w:tblPr>
      <w:tblGrid>
        <w:gridCol w:w="1726"/>
        <w:gridCol w:w="2513"/>
        <w:gridCol w:w="1778"/>
        <w:gridCol w:w="2325"/>
      </w:tblGrid>
      <w:tr>
        <w:tblPrEx>
          <w:tblCellMar>
            <w:top w:w="0" w:type="dxa"/>
            <w:left w:w="108" w:type="dxa"/>
            <w:bottom w:w="0" w:type="dxa"/>
            <w:right w:w="108" w:type="dxa"/>
          </w:tblCellMar>
        </w:tblPrEx>
        <w:trPr>
          <w:trHeight w:val="454" w:hRule="atLeast"/>
        </w:trPr>
        <w:tc>
          <w:tcPr>
            <w:tcW w:w="1726" w:type="dxa"/>
            <w:tcMar>
              <w:left w:w="28" w:type="dxa"/>
              <w:right w:w="28" w:type="dxa"/>
            </w:tcMar>
            <w:vAlign w:val="center"/>
          </w:tcPr>
          <w:p>
            <w:pPr>
              <w:spacing w:line="400" w:lineRule="exact"/>
              <w:jc w:val="distribute"/>
              <w:rPr>
                <w:rFonts w:ascii="宋体" w:hAnsi="宋体"/>
                <w:b/>
                <w:szCs w:val="21"/>
              </w:rPr>
            </w:pPr>
            <w:r>
              <w:rPr>
                <w:rFonts w:ascii="宋体" w:hAnsi="宋体"/>
                <w:b/>
                <w:szCs w:val="21"/>
              </w:rPr>
              <w:t>甲      方:</w:t>
            </w:r>
          </w:p>
        </w:tc>
        <w:tc>
          <w:tcPr>
            <w:tcW w:w="2513" w:type="dxa"/>
            <w:tcBorders>
              <w:bottom w:val="single" w:color="auto" w:sz="4" w:space="0"/>
            </w:tcBorders>
            <w:tcMar>
              <w:left w:w="28" w:type="dxa"/>
              <w:right w:w="28" w:type="dxa"/>
            </w:tcMar>
            <w:vAlign w:val="center"/>
          </w:tcPr>
          <w:p>
            <w:pPr>
              <w:spacing w:line="400" w:lineRule="exact"/>
              <w:jc w:val="center"/>
              <w:rPr>
                <w:rFonts w:ascii="宋体" w:hAnsi="宋体"/>
                <w:b/>
                <w:szCs w:val="21"/>
              </w:rPr>
            </w:pPr>
            <w:r>
              <w:rPr>
                <w:rFonts w:hint="eastAsia" w:ascii="宋体" w:hAnsi="宋体"/>
                <w:sz w:val="28"/>
                <w:szCs w:val="28"/>
              </w:rPr>
              <w:t>深圳市前海智慧交通运营科技有限公司</w:t>
            </w:r>
            <w:r>
              <w:rPr>
                <w:rFonts w:ascii="宋体" w:hAnsi="宋体"/>
                <w:szCs w:val="21"/>
              </w:rPr>
              <w:t>(盖 章)</w:t>
            </w:r>
          </w:p>
        </w:tc>
        <w:tc>
          <w:tcPr>
            <w:tcW w:w="1778" w:type="dxa"/>
            <w:tcMar>
              <w:left w:w="28" w:type="dxa"/>
              <w:right w:w="28" w:type="dxa"/>
            </w:tcMar>
            <w:vAlign w:val="center"/>
          </w:tcPr>
          <w:p>
            <w:pPr>
              <w:spacing w:line="400" w:lineRule="exact"/>
              <w:jc w:val="distribute"/>
              <w:rPr>
                <w:rFonts w:ascii="宋体" w:hAnsi="宋体"/>
                <w:b/>
                <w:szCs w:val="21"/>
              </w:rPr>
            </w:pPr>
            <w:r>
              <w:rPr>
                <w:rFonts w:ascii="宋体" w:hAnsi="宋体"/>
                <w:b/>
                <w:szCs w:val="21"/>
              </w:rPr>
              <w:t>乙      方:</w:t>
            </w:r>
          </w:p>
        </w:tc>
        <w:tc>
          <w:tcPr>
            <w:tcW w:w="2325" w:type="dxa"/>
            <w:tcBorders>
              <w:bottom w:val="single" w:color="auto" w:sz="4" w:space="0"/>
            </w:tcBorders>
            <w:tcMar>
              <w:left w:w="28" w:type="dxa"/>
              <w:right w:w="28" w:type="dxa"/>
            </w:tcMar>
            <w:vAlign w:val="center"/>
          </w:tcPr>
          <w:p>
            <w:pPr>
              <w:spacing w:line="400" w:lineRule="exact"/>
              <w:jc w:val="center"/>
              <w:rPr>
                <w:rFonts w:ascii="宋体" w:hAnsi="宋体"/>
                <w:b/>
                <w:szCs w:val="21"/>
              </w:rPr>
            </w:pPr>
            <w:r>
              <w:rPr>
                <w:rFonts w:ascii="宋体" w:hAnsi="宋体"/>
                <w:szCs w:val="21"/>
              </w:rPr>
              <w:t>(盖 章)</w:t>
            </w:r>
          </w:p>
        </w:tc>
      </w:tr>
      <w:tr>
        <w:tblPrEx>
          <w:tblCellMar>
            <w:top w:w="0" w:type="dxa"/>
            <w:left w:w="108" w:type="dxa"/>
            <w:bottom w:w="0" w:type="dxa"/>
            <w:right w:w="108" w:type="dxa"/>
          </w:tblCellMar>
        </w:tblPrEx>
        <w:tc>
          <w:tcPr>
            <w:tcW w:w="1726" w:type="dxa"/>
            <w:tcMar>
              <w:left w:w="28" w:type="dxa"/>
              <w:right w:w="28" w:type="dxa"/>
            </w:tcMar>
            <w:vAlign w:val="center"/>
          </w:tcPr>
          <w:p>
            <w:pPr>
              <w:spacing w:line="400" w:lineRule="exact"/>
              <w:rPr>
                <w:rFonts w:ascii="宋体" w:hAnsi="宋体"/>
                <w:b/>
                <w:szCs w:val="21"/>
              </w:rPr>
            </w:pPr>
            <w:r>
              <w:rPr>
                <w:rFonts w:ascii="宋体" w:hAnsi="宋体"/>
                <w:b/>
                <w:szCs w:val="21"/>
              </w:rPr>
              <w:t>法定代表人或</w:t>
            </w:r>
          </w:p>
          <w:p>
            <w:pPr>
              <w:spacing w:line="400" w:lineRule="exact"/>
              <w:jc w:val="left"/>
              <w:rPr>
                <w:rFonts w:ascii="宋体" w:hAnsi="宋体"/>
                <w:b/>
                <w:szCs w:val="21"/>
              </w:rPr>
            </w:pPr>
            <w:r>
              <w:rPr>
                <w:rFonts w:ascii="宋体" w:hAnsi="宋体"/>
                <w:b/>
                <w:szCs w:val="21"/>
              </w:rPr>
              <w:t>其授权的代理人:</w:t>
            </w:r>
          </w:p>
        </w:tc>
        <w:tc>
          <w:tcPr>
            <w:tcW w:w="2513" w:type="dxa"/>
            <w:tcBorders>
              <w:bottom w:val="single" w:color="auto" w:sz="4" w:space="0"/>
            </w:tcBorders>
            <w:tcMar>
              <w:left w:w="28" w:type="dxa"/>
              <w:right w:w="28" w:type="dxa"/>
            </w:tcMar>
            <w:vAlign w:val="center"/>
          </w:tcPr>
          <w:p>
            <w:pPr>
              <w:spacing w:line="400" w:lineRule="exact"/>
              <w:jc w:val="center"/>
              <w:rPr>
                <w:rFonts w:ascii="宋体" w:hAnsi="宋体"/>
                <w:szCs w:val="21"/>
              </w:rPr>
            </w:pPr>
          </w:p>
        </w:tc>
        <w:tc>
          <w:tcPr>
            <w:tcW w:w="1778" w:type="dxa"/>
            <w:tcMar>
              <w:left w:w="28" w:type="dxa"/>
              <w:right w:w="28" w:type="dxa"/>
            </w:tcMar>
            <w:vAlign w:val="center"/>
          </w:tcPr>
          <w:p>
            <w:pPr>
              <w:spacing w:line="400" w:lineRule="exact"/>
              <w:rPr>
                <w:rFonts w:ascii="宋体" w:hAnsi="宋体"/>
                <w:b/>
                <w:szCs w:val="21"/>
              </w:rPr>
            </w:pPr>
            <w:r>
              <w:rPr>
                <w:rFonts w:ascii="宋体" w:hAnsi="宋体"/>
                <w:b/>
                <w:szCs w:val="21"/>
              </w:rPr>
              <w:t>法定代表人或</w:t>
            </w:r>
          </w:p>
          <w:p>
            <w:pPr>
              <w:spacing w:line="400" w:lineRule="exact"/>
              <w:jc w:val="distribute"/>
              <w:rPr>
                <w:rFonts w:ascii="宋体" w:hAnsi="宋体"/>
                <w:b/>
                <w:szCs w:val="21"/>
              </w:rPr>
            </w:pPr>
            <w:r>
              <w:rPr>
                <w:rFonts w:ascii="宋体" w:hAnsi="宋体"/>
                <w:b/>
                <w:szCs w:val="21"/>
              </w:rPr>
              <w:t>其授权的代理人:</w:t>
            </w:r>
          </w:p>
        </w:tc>
        <w:tc>
          <w:tcPr>
            <w:tcW w:w="2325" w:type="dxa"/>
            <w:tcBorders>
              <w:bottom w:val="single" w:color="auto" w:sz="4" w:space="0"/>
            </w:tcBorders>
            <w:tcMar>
              <w:left w:w="28" w:type="dxa"/>
              <w:right w:w="28" w:type="dxa"/>
            </w:tcMar>
            <w:vAlign w:val="center"/>
          </w:tcPr>
          <w:p>
            <w:pPr>
              <w:spacing w:line="400" w:lineRule="exact"/>
              <w:jc w:val="center"/>
              <w:rPr>
                <w:rFonts w:ascii="宋体" w:hAnsi="宋体"/>
                <w:szCs w:val="21"/>
              </w:rPr>
            </w:pPr>
          </w:p>
        </w:tc>
      </w:tr>
      <w:tr>
        <w:tblPrEx>
          <w:tblCellMar>
            <w:top w:w="0" w:type="dxa"/>
            <w:left w:w="108" w:type="dxa"/>
            <w:bottom w:w="0" w:type="dxa"/>
            <w:right w:w="108" w:type="dxa"/>
          </w:tblCellMar>
        </w:tblPrEx>
        <w:trPr>
          <w:trHeight w:val="494" w:hRule="atLeast"/>
        </w:trPr>
        <w:tc>
          <w:tcPr>
            <w:tcW w:w="1726" w:type="dxa"/>
            <w:tcMar>
              <w:left w:w="28" w:type="dxa"/>
              <w:right w:w="28" w:type="dxa"/>
            </w:tcMar>
            <w:vAlign w:val="center"/>
          </w:tcPr>
          <w:p>
            <w:pPr>
              <w:spacing w:line="400" w:lineRule="exact"/>
              <w:jc w:val="distribute"/>
              <w:rPr>
                <w:rFonts w:ascii="宋体" w:hAnsi="宋体"/>
                <w:b/>
                <w:szCs w:val="21"/>
              </w:rPr>
            </w:pPr>
          </w:p>
        </w:tc>
        <w:tc>
          <w:tcPr>
            <w:tcW w:w="2513" w:type="dxa"/>
            <w:tcMar>
              <w:left w:w="28" w:type="dxa"/>
              <w:right w:w="28" w:type="dxa"/>
            </w:tcMar>
          </w:tcPr>
          <w:p>
            <w:pPr>
              <w:spacing w:line="400" w:lineRule="exact"/>
              <w:jc w:val="center"/>
              <w:rPr>
                <w:rFonts w:ascii="宋体" w:hAnsi="宋体"/>
                <w:szCs w:val="21"/>
              </w:rPr>
            </w:pPr>
            <w:r>
              <w:rPr>
                <w:rFonts w:ascii="宋体" w:hAnsi="宋体"/>
                <w:szCs w:val="21"/>
              </w:rPr>
              <w:t>(签字)</w:t>
            </w:r>
          </w:p>
        </w:tc>
        <w:tc>
          <w:tcPr>
            <w:tcW w:w="1778" w:type="dxa"/>
            <w:tcMar>
              <w:left w:w="28" w:type="dxa"/>
              <w:right w:w="28" w:type="dxa"/>
            </w:tcMar>
            <w:vAlign w:val="center"/>
          </w:tcPr>
          <w:p>
            <w:pPr>
              <w:spacing w:line="400" w:lineRule="exact"/>
              <w:jc w:val="distribute"/>
              <w:rPr>
                <w:rFonts w:ascii="宋体" w:hAnsi="宋体"/>
                <w:b/>
                <w:szCs w:val="21"/>
              </w:rPr>
            </w:pPr>
          </w:p>
        </w:tc>
        <w:tc>
          <w:tcPr>
            <w:tcW w:w="2325" w:type="dxa"/>
            <w:tcMar>
              <w:left w:w="28" w:type="dxa"/>
              <w:right w:w="28" w:type="dxa"/>
            </w:tcMar>
          </w:tcPr>
          <w:p>
            <w:pPr>
              <w:spacing w:line="400" w:lineRule="exact"/>
              <w:jc w:val="center"/>
              <w:rPr>
                <w:rFonts w:ascii="宋体" w:hAnsi="宋体"/>
                <w:szCs w:val="21"/>
              </w:rPr>
            </w:pPr>
            <w:r>
              <w:rPr>
                <w:rFonts w:ascii="宋体" w:hAnsi="宋体"/>
                <w:szCs w:val="21"/>
              </w:rPr>
              <w:t>(签 字)</w:t>
            </w:r>
          </w:p>
        </w:tc>
      </w:tr>
      <w:tr>
        <w:tblPrEx>
          <w:tblCellMar>
            <w:top w:w="0" w:type="dxa"/>
            <w:left w:w="108" w:type="dxa"/>
            <w:bottom w:w="0" w:type="dxa"/>
            <w:right w:w="108" w:type="dxa"/>
          </w:tblCellMar>
        </w:tblPrEx>
        <w:trPr>
          <w:trHeight w:val="572" w:hRule="atLeast"/>
        </w:trPr>
        <w:tc>
          <w:tcPr>
            <w:tcW w:w="1726" w:type="dxa"/>
            <w:tcMar>
              <w:left w:w="28" w:type="dxa"/>
              <w:right w:w="28" w:type="dxa"/>
            </w:tcMar>
            <w:vAlign w:val="center"/>
          </w:tcPr>
          <w:p>
            <w:pPr>
              <w:spacing w:line="400" w:lineRule="exact"/>
              <w:jc w:val="distribute"/>
              <w:rPr>
                <w:rFonts w:ascii="宋体" w:hAnsi="宋体"/>
                <w:b/>
                <w:szCs w:val="21"/>
              </w:rPr>
            </w:pPr>
            <w:r>
              <w:rPr>
                <w:rFonts w:ascii="宋体" w:hAnsi="宋体"/>
                <w:b/>
                <w:szCs w:val="21"/>
              </w:rPr>
              <w:t>日      期:</w:t>
            </w:r>
          </w:p>
        </w:tc>
        <w:tc>
          <w:tcPr>
            <w:tcW w:w="2513" w:type="dxa"/>
            <w:tcMar>
              <w:left w:w="28" w:type="dxa"/>
              <w:right w:w="28" w:type="dxa"/>
            </w:tcMar>
            <w:vAlign w:val="center"/>
          </w:tcPr>
          <w:p>
            <w:pPr>
              <w:spacing w:line="400" w:lineRule="exact"/>
              <w:jc w:val="center"/>
              <w:rPr>
                <w:rFonts w:ascii="宋体" w:hAnsi="宋体"/>
                <w:szCs w:val="21"/>
              </w:rPr>
            </w:pPr>
            <w:r>
              <w:rPr>
                <w:rFonts w:ascii="宋体" w:hAnsi="宋体"/>
                <w:szCs w:val="21"/>
              </w:rPr>
              <w:t xml:space="preserve">    202</w:t>
            </w:r>
            <w:r>
              <w:rPr>
                <w:rFonts w:hint="eastAsia" w:ascii="宋体" w:hAnsi="宋体" w:eastAsia="宋体"/>
                <w:szCs w:val="21"/>
              </w:rPr>
              <w:t>1</w:t>
            </w:r>
            <w:r>
              <w:rPr>
                <w:rFonts w:ascii="宋体" w:hAnsi="宋体"/>
                <w:szCs w:val="21"/>
              </w:rPr>
              <w:t>年</w:t>
            </w:r>
            <w:r>
              <w:rPr>
                <w:rFonts w:hint="eastAsia" w:ascii="宋体" w:hAnsi="宋体" w:eastAsia="宋体"/>
                <w:szCs w:val="21"/>
              </w:rPr>
              <w:t>4</w:t>
            </w:r>
            <w:r>
              <w:rPr>
                <w:rFonts w:ascii="宋体" w:hAnsi="宋体"/>
                <w:szCs w:val="21"/>
              </w:rPr>
              <w:t>月  日</w:t>
            </w:r>
          </w:p>
        </w:tc>
        <w:tc>
          <w:tcPr>
            <w:tcW w:w="1778" w:type="dxa"/>
            <w:tcMar>
              <w:left w:w="28" w:type="dxa"/>
              <w:right w:w="28" w:type="dxa"/>
            </w:tcMar>
            <w:vAlign w:val="center"/>
          </w:tcPr>
          <w:p>
            <w:pPr>
              <w:spacing w:line="400" w:lineRule="exact"/>
              <w:jc w:val="distribute"/>
              <w:rPr>
                <w:rFonts w:ascii="宋体" w:hAnsi="宋体"/>
                <w:b/>
                <w:szCs w:val="21"/>
              </w:rPr>
            </w:pPr>
            <w:r>
              <w:rPr>
                <w:rFonts w:ascii="宋体" w:hAnsi="宋体"/>
                <w:b/>
                <w:szCs w:val="21"/>
              </w:rPr>
              <w:t>日      期:</w:t>
            </w:r>
          </w:p>
        </w:tc>
        <w:tc>
          <w:tcPr>
            <w:tcW w:w="2325" w:type="dxa"/>
            <w:tcMar>
              <w:left w:w="28" w:type="dxa"/>
              <w:right w:w="28" w:type="dxa"/>
            </w:tcMar>
            <w:vAlign w:val="center"/>
          </w:tcPr>
          <w:p>
            <w:pPr>
              <w:spacing w:line="400" w:lineRule="exact"/>
              <w:jc w:val="center"/>
              <w:rPr>
                <w:rFonts w:ascii="宋体" w:hAnsi="宋体"/>
                <w:szCs w:val="21"/>
              </w:rPr>
            </w:pPr>
            <w:r>
              <w:rPr>
                <w:rFonts w:ascii="宋体" w:hAnsi="宋体"/>
                <w:szCs w:val="21"/>
              </w:rPr>
              <w:t xml:space="preserve">  202</w:t>
            </w:r>
            <w:r>
              <w:rPr>
                <w:rFonts w:hint="eastAsia" w:ascii="宋体" w:hAnsi="宋体" w:eastAsia="宋体"/>
                <w:szCs w:val="21"/>
              </w:rPr>
              <w:t>1</w:t>
            </w:r>
            <w:r>
              <w:rPr>
                <w:rFonts w:ascii="宋体" w:hAnsi="宋体"/>
                <w:szCs w:val="21"/>
              </w:rPr>
              <w:t>年</w:t>
            </w:r>
            <w:r>
              <w:rPr>
                <w:rFonts w:hint="eastAsia" w:ascii="宋体" w:hAnsi="宋体" w:eastAsia="宋体"/>
                <w:szCs w:val="21"/>
              </w:rPr>
              <w:t>4</w:t>
            </w:r>
            <w:r>
              <w:rPr>
                <w:rFonts w:ascii="宋体" w:hAnsi="宋体"/>
                <w:szCs w:val="21"/>
              </w:rPr>
              <w:t>月  日</w:t>
            </w:r>
          </w:p>
        </w:tc>
      </w:tr>
    </w:tbl>
    <w:p>
      <w:pPr>
        <w:spacing w:line="440" w:lineRule="exact"/>
        <w:rPr>
          <w:rFonts w:ascii="宋体" w:hAnsi="宋体" w:eastAsia="宋体" w:cs="宋体"/>
          <w:sz w:val="24"/>
        </w:rPr>
      </w:pPr>
    </w:p>
    <w:p>
      <w:pPr>
        <w:spacing w:line="440" w:lineRule="exact"/>
        <w:ind w:firstLine="480" w:firstLineChars="200"/>
        <w:rPr>
          <w:rFonts w:ascii="宋体" w:hAnsi="宋体" w:eastAsia="宋体" w:cs="宋体"/>
          <w:sz w:val="24"/>
        </w:rPr>
        <w:sectPr>
          <w:footerReference r:id="rId7" w:type="first"/>
          <w:footerReference r:id="rId5" w:type="default"/>
          <w:footerReference r:id="rId6" w:type="even"/>
          <w:pgSz w:w="11906" w:h="16838"/>
          <w:pgMar w:top="1440" w:right="1800" w:bottom="1440" w:left="1800" w:header="851" w:footer="992" w:gutter="0"/>
          <w:cols w:space="425" w:num="1"/>
          <w:docGrid w:type="lines" w:linePitch="312" w:charSpace="0"/>
        </w:sectPr>
      </w:pPr>
    </w:p>
    <w:p>
      <w:pPr>
        <w:rPr>
          <w:rFonts w:hint="eastAsia" w:ascii="宋体" w:hAnsi="宋体" w:eastAsia="宋体" w:cs="宋体"/>
        </w:rPr>
      </w:pPr>
      <w:bookmarkStart w:id="0" w:name="_Toc477357817"/>
      <w:r>
        <w:rPr>
          <w:rFonts w:hint="eastAsia" w:ascii="宋体" w:hAnsi="宋体" w:eastAsia="宋体" w:cs="宋体"/>
        </w:rPr>
        <w:t>附件1：工程质量缺陷保修书</w:t>
      </w:r>
      <w:bookmarkEnd w:id="0"/>
    </w:p>
    <w:p>
      <w:pPr>
        <w:rPr>
          <w:rFonts w:hint="eastAsia" w:ascii="宋体" w:hAnsi="宋体" w:eastAsia="宋体" w:cs="宋体"/>
          <w:b/>
        </w:rPr>
      </w:pPr>
    </w:p>
    <w:p>
      <w:pPr>
        <w:spacing w:line="360" w:lineRule="auto"/>
        <w:jc w:val="center"/>
        <w:rPr>
          <w:rFonts w:hint="eastAsia" w:ascii="宋体" w:hAnsi="宋体" w:eastAsia="宋体" w:cs="宋体"/>
          <w:b/>
        </w:rPr>
      </w:pPr>
      <w:r>
        <w:rPr>
          <w:rFonts w:hint="eastAsia" w:ascii="宋体" w:hAnsi="宋体" w:eastAsia="宋体" w:cs="宋体"/>
          <w:b/>
        </w:rPr>
        <w:t>工程质量缺陷保修书</w:t>
      </w:r>
    </w:p>
    <w:p>
      <w:pPr>
        <w:spacing w:line="300" w:lineRule="auto"/>
        <w:rPr>
          <w:rFonts w:hint="eastAsia" w:ascii="宋体" w:hAnsi="宋体" w:eastAsia="宋体" w:cs="宋体"/>
        </w:rPr>
      </w:pPr>
      <w:r>
        <w:rPr>
          <w:rFonts w:hint="eastAsia" w:ascii="宋体" w:hAnsi="宋体" w:eastAsia="宋体" w:cs="宋体"/>
        </w:rPr>
        <w:t>甲方：</w:t>
      </w:r>
      <w:r>
        <w:rPr>
          <w:rFonts w:hint="eastAsia" w:ascii="宋体" w:hAnsi="宋体" w:eastAsia="宋体" w:cs="宋体"/>
          <w:spacing w:val="-20"/>
          <w:u w:val="single"/>
        </w:rPr>
        <w:t>深圳市前海智慧交通运营科技有限公司</w:t>
      </w:r>
      <w:r>
        <w:rPr>
          <w:rFonts w:hint="eastAsia" w:ascii="宋体" w:hAnsi="宋体" w:eastAsia="宋体" w:cs="宋体"/>
          <w:u w:val="single"/>
        </w:rPr>
        <w:t xml:space="preserve">      </w:t>
      </w:r>
    </w:p>
    <w:p>
      <w:pPr>
        <w:spacing w:line="300" w:lineRule="auto"/>
        <w:rPr>
          <w:rFonts w:hint="eastAsia" w:ascii="宋体" w:hAnsi="宋体" w:eastAsia="宋体" w:cs="宋体"/>
          <w:u w:val="single"/>
        </w:rPr>
      </w:pPr>
      <w:r>
        <w:rPr>
          <w:rFonts w:hint="eastAsia" w:ascii="宋体" w:hAnsi="宋体" w:eastAsia="宋体" w:cs="宋体"/>
        </w:rPr>
        <w:t>乙方：</w:t>
      </w:r>
      <w:r>
        <w:rPr>
          <w:rFonts w:hint="eastAsia" w:ascii="宋体" w:hAnsi="宋体" w:eastAsia="宋体" w:cs="宋体"/>
          <w:u w:val="single"/>
        </w:rPr>
        <w:t xml:space="preserve">          </w:t>
      </w:r>
    </w:p>
    <w:p>
      <w:pPr>
        <w:spacing w:line="300" w:lineRule="auto"/>
        <w:rPr>
          <w:rFonts w:hint="eastAsia" w:ascii="宋体" w:hAnsi="宋体" w:eastAsia="宋体" w:cs="宋体"/>
          <w:u w:val="single"/>
        </w:rPr>
      </w:pPr>
    </w:p>
    <w:p>
      <w:pPr>
        <w:spacing w:line="300" w:lineRule="auto"/>
        <w:ind w:firstLine="420" w:firstLineChars="200"/>
        <w:rPr>
          <w:rFonts w:hint="eastAsia" w:ascii="宋体" w:hAnsi="宋体" w:eastAsia="宋体" w:cs="宋体"/>
        </w:rPr>
      </w:pPr>
      <w:r>
        <w:rPr>
          <w:rFonts w:hint="eastAsia" w:ascii="宋体" w:hAnsi="宋体" w:eastAsia="宋体" w:cs="宋体"/>
        </w:rPr>
        <w:t>为保证</w:t>
      </w:r>
      <w:r>
        <w:rPr>
          <w:rFonts w:hint="eastAsia" w:ascii="宋体" w:hAnsi="宋体" w:eastAsia="宋体" w:cs="宋体"/>
          <w:u w:val="single"/>
        </w:rPr>
        <w:t>粤港澳青年创业区（一期）标识系统采购及安装项目</w:t>
      </w:r>
      <w:r>
        <w:rPr>
          <w:rFonts w:hint="eastAsia" w:ascii="宋体" w:hAnsi="宋体" w:eastAsia="宋体" w:cs="宋体"/>
        </w:rPr>
        <w:t>在合理使用期限内正常使用，甲方和乙方根据《中华人民共和国建筑法》、《建设工程质量管理条例》、《深圳特区建设工程质量管理条例》，经协商一致，签订工程质量缺陷保修书。乙方在质量缺陷保修期内按照有关规定及双方约定承担工程质量缺陷保修责任。</w:t>
      </w:r>
    </w:p>
    <w:p>
      <w:pPr>
        <w:spacing w:line="300" w:lineRule="auto"/>
        <w:ind w:firstLine="422" w:firstLineChars="200"/>
        <w:rPr>
          <w:rFonts w:hint="eastAsia" w:ascii="宋体" w:hAnsi="宋体" w:eastAsia="宋体" w:cs="宋体"/>
          <w:b/>
        </w:rPr>
      </w:pPr>
      <w:r>
        <w:rPr>
          <w:rFonts w:hint="eastAsia" w:ascii="宋体" w:hAnsi="宋体" w:eastAsia="宋体" w:cs="宋体"/>
          <w:b/>
        </w:rPr>
        <w:t>一、工程质量缺陷保修范围</w:t>
      </w:r>
    </w:p>
    <w:p>
      <w:pPr>
        <w:spacing w:line="300" w:lineRule="auto"/>
        <w:ind w:firstLine="420" w:firstLineChars="200"/>
        <w:rPr>
          <w:rFonts w:hint="eastAsia" w:ascii="宋体" w:hAnsi="宋体" w:eastAsia="宋体" w:cs="宋体"/>
        </w:rPr>
      </w:pPr>
      <w:r>
        <w:rPr>
          <w:rFonts w:hint="eastAsia" w:ascii="宋体" w:hAnsi="宋体" w:eastAsia="宋体" w:cs="宋体"/>
        </w:rPr>
        <w:t>质量缺陷保修范围包括地基基础工程、主体结构工程、屋面防水工程、有防水要求的卫生间/房间和外墙面的防渗漏工程、电气管线工程、给排水管道工程、设备安装工程、供热和供冷系统工程、装饰装修工程以及双方约定的其他项目。</w:t>
      </w:r>
    </w:p>
    <w:p>
      <w:pPr>
        <w:spacing w:line="300" w:lineRule="auto"/>
        <w:ind w:firstLine="420" w:firstLineChars="200"/>
        <w:rPr>
          <w:rFonts w:hint="eastAsia" w:ascii="宋体" w:hAnsi="宋体" w:eastAsia="宋体" w:cs="宋体"/>
        </w:rPr>
      </w:pPr>
      <w:r>
        <w:rPr>
          <w:rFonts w:hint="eastAsia" w:ascii="宋体" w:hAnsi="宋体" w:eastAsia="宋体" w:cs="宋体"/>
        </w:rPr>
        <w:t>具体质量缺陷保修范围，双方约定如下：</w:t>
      </w:r>
      <w:r>
        <w:rPr>
          <w:rFonts w:hint="eastAsia" w:ascii="宋体" w:hAnsi="宋体" w:eastAsia="宋体" w:cs="宋体"/>
          <w:u w:val="single"/>
        </w:rPr>
        <w:t>合同价款（包括补充合同价款）所包含的工程项目，工程变更，现场签证和书面文字约定，甲方乙方双方或多方会议约定的全部内容。</w:t>
      </w:r>
    </w:p>
    <w:p>
      <w:pPr>
        <w:spacing w:line="300" w:lineRule="auto"/>
        <w:ind w:firstLine="422" w:firstLineChars="200"/>
        <w:rPr>
          <w:rFonts w:hint="eastAsia" w:ascii="宋体" w:hAnsi="宋体" w:eastAsia="宋体" w:cs="宋体"/>
          <w:b/>
        </w:rPr>
      </w:pPr>
      <w:r>
        <w:rPr>
          <w:rFonts w:hint="eastAsia" w:ascii="宋体" w:hAnsi="宋体" w:eastAsia="宋体" w:cs="宋体"/>
          <w:b/>
        </w:rPr>
        <w:t>二、工程质量缺陷保修期</w:t>
      </w:r>
    </w:p>
    <w:p>
      <w:pPr>
        <w:spacing w:line="300" w:lineRule="auto"/>
        <w:ind w:firstLine="420" w:firstLineChars="200"/>
        <w:rPr>
          <w:rFonts w:hint="eastAsia" w:ascii="宋体" w:hAnsi="宋体" w:eastAsia="宋体" w:cs="宋体"/>
        </w:rPr>
      </w:pPr>
      <w:r>
        <w:rPr>
          <w:rFonts w:hint="eastAsia" w:ascii="宋体" w:hAnsi="宋体" w:eastAsia="宋体" w:cs="宋体"/>
        </w:rPr>
        <w:t>质量缺陷保修期从工程实际竣工之日算起。单项竣工验收的工程，按单项工程分别计算质量缺陷保修期。</w:t>
      </w:r>
    </w:p>
    <w:p>
      <w:pPr>
        <w:pStyle w:val="5"/>
        <w:spacing w:line="300" w:lineRule="auto"/>
        <w:ind w:firstLine="480" w:firstLineChars="200"/>
        <w:rPr>
          <w:rFonts w:hAnsi="宋体" w:cs="宋体"/>
          <w:sz w:val="24"/>
          <w:szCs w:val="24"/>
        </w:rPr>
      </w:pPr>
      <w:r>
        <w:rPr>
          <w:rFonts w:hint="eastAsia" w:hAnsi="宋体" w:cs="宋体"/>
          <w:sz w:val="24"/>
          <w:szCs w:val="24"/>
        </w:rPr>
        <w:t>双方约定本工程质量缺陷保修期如下：</w:t>
      </w:r>
    </w:p>
    <w:p>
      <w:pPr>
        <w:pStyle w:val="5"/>
        <w:snapToGrid w:val="0"/>
        <w:spacing w:line="300" w:lineRule="auto"/>
        <w:jc w:val="left"/>
        <w:rPr>
          <w:rFonts w:hAnsi="宋体" w:cs="宋体"/>
          <w:sz w:val="24"/>
          <w:szCs w:val="24"/>
        </w:rPr>
      </w:pPr>
      <w:r>
        <w:rPr>
          <w:rFonts w:hint="eastAsia" w:hAnsi="宋体" w:cs="宋体"/>
          <w:sz w:val="24"/>
          <w:szCs w:val="24"/>
        </w:rPr>
        <w:t>（1）地基基础工程、主体结构工程为设计文件规定的合理使用年限，为设计文件规定的合理使用年限；</w:t>
      </w:r>
    </w:p>
    <w:p>
      <w:pPr>
        <w:pStyle w:val="5"/>
        <w:snapToGrid w:val="0"/>
        <w:spacing w:line="300" w:lineRule="auto"/>
        <w:jc w:val="left"/>
        <w:rPr>
          <w:rFonts w:hAnsi="宋体" w:cs="宋体"/>
          <w:sz w:val="24"/>
          <w:szCs w:val="24"/>
        </w:rPr>
      </w:pPr>
      <w:r>
        <w:rPr>
          <w:rFonts w:hint="eastAsia" w:hAnsi="宋体" w:cs="宋体"/>
          <w:sz w:val="24"/>
          <w:szCs w:val="24"/>
        </w:rPr>
        <w:t>（2）市政桥梁工程为</w:t>
      </w:r>
      <w:r>
        <w:rPr>
          <w:rFonts w:hint="eastAsia" w:hAnsi="宋体" w:cs="宋体"/>
          <w:sz w:val="24"/>
          <w:szCs w:val="24"/>
          <w:u w:val="single"/>
        </w:rPr>
        <w:t xml:space="preserve"> /  </w:t>
      </w:r>
      <w:r>
        <w:rPr>
          <w:rFonts w:hint="eastAsia" w:hAnsi="宋体" w:cs="宋体"/>
          <w:sz w:val="24"/>
          <w:szCs w:val="24"/>
        </w:rPr>
        <w:t>年；</w:t>
      </w:r>
    </w:p>
    <w:p>
      <w:pPr>
        <w:pStyle w:val="5"/>
        <w:snapToGrid w:val="0"/>
        <w:spacing w:line="300" w:lineRule="auto"/>
        <w:jc w:val="left"/>
        <w:rPr>
          <w:rFonts w:hAnsi="宋体" w:cs="宋体"/>
          <w:sz w:val="24"/>
          <w:szCs w:val="24"/>
        </w:rPr>
      </w:pPr>
      <w:r>
        <w:rPr>
          <w:rFonts w:hint="eastAsia" w:hAnsi="宋体" w:cs="宋体"/>
          <w:sz w:val="24"/>
          <w:szCs w:val="24"/>
        </w:rPr>
        <w:t>（3）市政道路路基工程为</w:t>
      </w:r>
      <w:r>
        <w:rPr>
          <w:rFonts w:hint="eastAsia" w:hAnsi="宋体" w:cs="宋体"/>
          <w:sz w:val="24"/>
          <w:szCs w:val="24"/>
          <w:u w:val="single"/>
        </w:rPr>
        <w:t xml:space="preserve"> 2 </w:t>
      </w:r>
      <w:r>
        <w:rPr>
          <w:rFonts w:hint="eastAsia" w:hAnsi="宋体" w:cs="宋体"/>
          <w:sz w:val="24"/>
          <w:szCs w:val="24"/>
        </w:rPr>
        <w:t>年；</w:t>
      </w:r>
    </w:p>
    <w:p>
      <w:pPr>
        <w:pStyle w:val="5"/>
        <w:snapToGrid w:val="0"/>
        <w:spacing w:line="300" w:lineRule="auto"/>
        <w:jc w:val="left"/>
        <w:rPr>
          <w:rFonts w:hAnsi="宋体" w:cs="宋体"/>
          <w:sz w:val="24"/>
          <w:szCs w:val="24"/>
        </w:rPr>
      </w:pPr>
      <w:r>
        <w:rPr>
          <w:rFonts w:hint="eastAsia" w:hAnsi="宋体" w:cs="宋体"/>
          <w:sz w:val="24"/>
          <w:szCs w:val="24"/>
        </w:rPr>
        <w:t>（4）市政道路路面工程为</w:t>
      </w:r>
      <w:r>
        <w:rPr>
          <w:rFonts w:hint="eastAsia" w:hAnsi="宋体" w:cs="宋体"/>
          <w:sz w:val="24"/>
          <w:szCs w:val="24"/>
          <w:u w:val="single"/>
        </w:rPr>
        <w:t xml:space="preserve"> 2 </w:t>
      </w:r>
      <w:r>
        <w:rPr>
          <w:rFonts w:hint="eastAsia" w:hAnsi="宋体" w:cs="宋体"/>
          <w:sz w:val="24"/>
          <w:szCs w:val="24"/>
        </w:rPr>
        <w:t>年；</w:t>
      </w:r>
    </w:p>
    <w:p>
      <w:pPr>
        <w:pStyle w:val="5"/>
        <w:snapToGrid w:val="0"/>
        <w:spacing w:line="300" w:lineRule="auto"/>
        <w:jc w:val="left"/>
        <w:rPr>
          <w:rFonts w:hAnsi="宋体" w:cs="宋体"/>
          <w:sz w:val="24"/>
          <w:szCs w:val="24"/>
        </w:rPr>
      </w:pPr>
      <w:r>
        <w:rPr>
          <w:rFonts w:hint="eastAsia" w:hAnsi="宋体" w:cs="宋体"/>
          <w:sz w:val="24"/>
          <w:szCs w:val="24"/>
        </w:rPr>
        <w:t>（5）综合管沟工程为</w:t>
      </w:r>
      <w:r>
        <w:rPr>
          <w:rFonts w:hint="eastAsia" w:hAnsi="宋体" w:cs="宋体"/>
          <w:sz w:val="24"/>
          <w:szCs w:val="24"/>
          <w:u w:val="single"/>
        </w:rPr>
        <w:t xml:space="preserve">  /  </w:t>
      </w:r>
      <w:r>
        <w:rPr>
          <w:rFonts w:hint="eastAsia" w:hAnsi="宋体" w:cs="宋体"/>
          <w:sz w:val="24"/>
          <w:szCs w:val="24"/>
        </w:rPr>
        <w:t>年；</w:t>
      </w:r>
    </w:p>
    <w:p>
      <w:pPr>
        <w:pStyle w:val="5"/>
        <w:snapToGrid w:val="0"/>
        <w:spacing w:line="300" w:lineRule="auto"/>
        <w:ind w:left="566" w:hanging="566" w:hangingChars="236"/>
        <w:jc w:val="left"/>
        <w:rPr>
          <w:rFonts w:hAnsi="宋体" w:cs="宋体"/>
          <w:sz w:val="24"/>
          <w:szCs w:val="24"/>
        </w:rPr>
      </w:pPr>
      <w:r>
        <w:rPr>
          <w:rFonts w:hint="eastAsia" w:hAnsi="宋体" w:cs="宋体"/>
          <w:sz w:val="24"/>
          <w:szCs w:val="24"/>
        </w:rPr>
        <w:t>（6）装饰装修工程为</w:t>
      </w:r>
      <w:r>
        <w:rPr>
          <w:rFonts w:hint="eastAsia" w:hAnsi="宋体" w:cs="宋体"/>
          <w:sz w:val="24"/>
          <w:szCs w:val="24"/>
          <w:u w:val="single"/>
        </w:rPr>
        <w:t>2</w:t>
      </w:r>
      <w:r>
        <w:rPr>
          <w:rFonts w:hint="eastAsia" w:hAnsi="宋体" w:cs="宋体"/>
          <w:sz w:val="24"/>
          <w:szCs w:val="24"/>
        </w:rPr>
        <w:t>年；</w:t>
      </w:r>
    </w:p>
    <w:p>
      <w:pPr>
        <w:pStyle w:val="5"/>
        <w:snapToGrid w:val="0"/>
        <w:spacing w:line="300" w:lineRule="auto"/>
        <w:ind w:left="566" w:hanging="566" w:hangingChars="236"/>
        <w:jc w:val="left"/>
        <w:rPr>
          <w:rFonts w:hAnsi="宋体" w:cs="宋体"/>
          <w:sz w:val="24"/>
          <w:szCs w:val="24"/>
        </w:rPr>
      </w:pPr>
      <w:r>
        <w:rPr>
          <w:rFonts w:hint="eastAsia" w:hAnsi="宋体" w:cs="宋体"/>
          <w:sz w:val="24"/>
          <w:szCs w:val="24"/>
        </w:rPr>
        <w:t>（7）屋面防水工程、有防水要求的卫生间/房间和外墙面的防渗漏工程</w:t>
      </w:r>
      <w:r>
        <w:rPr>
          <w:rFonts w:hint="eastAsia" w:hAnsi="宋体" w:cs="宋体"/>
          <w:sz w:val="24"/>
          <w:szCs w:val="24"/>
          <w:u w:val="single"/>
        </w:rPr>
        <w:t>5</w:t>
      </w:r>
      <w:r>
        <w:rPr>
          <w:rFonts w:hint="eastAsia" w:hAnsi="宋体" w:cs="宋体"/>
          <w:sz w:val="24"/>
          <w:szCs w:val="24"/>
        </w:rPr>
        <w:t>年；</w:t>
      </w:r>
    </w:p>
    <w:p>
      <w:pPr>
        <w:pStyle w:val="5"/>
        <w:snapToGrid w:val="0"/>
        <w:spacing w:line="300" w:lineRule="auto"/>
        <w:jc w:val="left"/>
        <w:rPr>
          <w:rFonts w:hAnsi="宋体" w:cs="宋体"/>
          <w:sz w:val="24"/>
          <w:szCs w:val="24"/>
        </w:rPr>
      </w:pPr>
      <w:r>
        <w:rPr>
          <w:rFonts w:hint="eastAsia" w:hAnsi="宋体" w:cs="宋体"/>
          <w:sz w:val="24"/>
          <w:szCs w:val="24"/>
        </w:rPr>
        <w:t>（8）电气管线工程、给排水管道工程、设备安装工程为</w:t>
      </w:r>
      <w:r>
        <w:rPr>
          <w:rFonts w:hint="eastAsia" w:hAnsi="宋体" w:cs="宋体"/>
          <w:sz w:val="24"/>
          <w:szCs w:val="24"/>
          <w:u w:val="single"/>
        </w:rPr>
        <w:t>2</w:t>
      </w:r>
      <w:r>
        <w:rPr>
          <w:rFonts w:hint="eastAsia" w:hAnsi="宋体" w:cs="宋体"/>
          <w:sz w:val="24"/>
          <w:szCs w:val="24"/>
        </w:rPr>
        <w:t>年；</w:t>
      </w:r>
    </w:p>
    <w:p>
      <w:pPr>
        <w:pStyle w:val="5"/>
        <w:snapToGrid w:val="0"/>
        <w:spacing w:line="300" w:lineRule="auto"/>
        <w:jc w:val="left"/>
        <w:rPr>
          <w:rFonts w:hAnsi="宋体" w:cs="宋体"/>
          <w:sz w:val="24"/>
          <w:szCs w:val="24"/>
        </w:rPr>
      </w:pPr>
      <w:r>
        <w:rPr>
          <w:rFonts w:hint="eastAsia" w:hAnsi="宋体" w:cs="宋体"/>
          <w:sz w:val="24"/>
          <w:szCs w:val="24"/>
        </w:rPr>
        <w:t>（9）供热和供冷系统工程为</w:t>
      </w:r>
      <w:r>
        <w:rPr>
          <w:rFonts w:hint="eastAsia" w:hAnsi="宋体" w:cs="宋体"/>
          <w:sz w:val="24"/>
          <w:szCs w:val="24"/>
          <w:u w:val="single"/>
        </w:rPr>
        <w:t>/</w:t>
      </w:r>
      <w:r>
        <w:rPr>
          <w:rFonts w:hint="eastAsia" w:hAnsi="宋体" w:cs="宋体"/>
          <w:sz w:val="24"/>
          <w:szCs w:val="24"/>
        </w:rPr>
        <w:t>个采暖期、供冷期；</w:t>
      </w:r>
    </w:p>
    <w:p>
      <w:pPr>
        <w:pStyle w:val="5"/>
        <w:snapToGrid w:val="0"/>
        <w:spacing w:line="300" w:lineRule="auto"/>
        <w:jc w:val="left"/>
        <w:rPr>
          <w:rFonts w:hAnsi="宋体" w:cs="宋体"/>
          <w:sz w:val="24"/>
          <w:szCs w:val="24"/>
        </w:rPr>
      </w:pPr>
      <w:r>
        <w:rPr>
          <w:rFonts w:hint="eastAsia" w:hAnsi="宋体" w:cs="宋体"/>
          <w:sz w:val="24"/>
          <w:szCs w:val="24"/>
        </w:rPr>
        <w:t>（10）其他项目保修期：园建项目</w:t>
      </w:r>
      <w:r>
        <w:rPr>
          <w:rFonts w:hint="eastAsia" w:hAnsi="宋体" w:cs="宋体"/>
          <w:sz w:val="24"/>
          <w:szCs w:val="24"/>
          <w:u w:val="single"/>
        </w:rPr>
        <w:t>2</w:t>
      </w:r>
      <w:r>
        <w:rPr>
          <w:rFonts w:hint="eastAsia" w:hAnsi="宋体" w:cs="宋体"/>
          <w:sz w:val="24"/>
          <w:szCs w:val="24"/>
        </w:rPr>
        <w:t>年。</w:t>
      </w:r>
    </w:p>
    <w:p>
      <w:pPr>
        <w:spacing w:line="300" w:lineRule="auto"/>
        <w:ind w:firstLine="422" w:firstLineChars="200"/>
        <w:rPr>
          <w:rFonts w:hint="eastAsia" w:ascii="宋体" w:hAnsi="宋体" w:eastAsia="宋体" w:cs="宋体"/>
          <w:b/>
        </w:rPr>
      </w:pPr>
      <w:r>
        <w:rPr>
          <w:rFonts w:hint="eastAsia" w:ascii="宋体" w:hAnsi="宋体" w:eastAsia="宋体" w:cs="宋体"/>
          <w:b/>
        </w:rPr>
        <w:t>三、工程质量缺陷保修责任</w:t>
      </w:r>
    </w:p>
    <w:p>
      <w:pPr>
        <w:spacing w:line="300" w:lineRule="auto"/>
        <w:ind w:firstLine="420" w:firstLineChars="200"/>
        <w:rPr>
          <w:rFonts w:hint="eastAsia" w:ascii="宋体" w:hAnsi="宋体" w:eastAsia="宋体" w:cs="宋体"/>
        </w:rPr>
      </w:pPr>
      <w:r>
        <w:rPr>
          <w:rFonts w:hint="eastAsia" w:ascii="宋体" w:hAnsi="宋体" w:eastAsia="宋体" w:cs="宋体"/>
        </w:rPr>
        <w:t>1.属于保修范围内的项目，在保修期内，乙方应在接到保修通知之日后７天内派人修理。乙方不在约定期限内派人修理，甲方可委托其他人员修理。</w:t>
      </w:r>
    </w:p>
    <w:p>
      <w:pPr>
        <w:spacing w:line="300" w:lineRule="auto"/>
        <w:ind w:firstLine="420" w:firstLineChars="200"/>
        <w:rPr>
          <w:rFonts w:hint="eastAsia" w:ascii="宋体" w:hAnsi="宋体" w:eastAsia="宋体" w:cs="宋体"/>
        </w:rPr>
      </w:pPr>
      <w:r>
        <w:rPr>
          <w:rFonts w:hint="eastAsia" w:ascii="宋体" w:hAnsi="宋体" w:eastAsia="宋体" w:cs="宋体"/>
        </w:rPr>
        <w:t>2.发生紧急抢修事故的，乙方接到事故通知后，应立即到达事故现场抢修。</w:t>
      </w:r>
    </w:p>
    <w:p>
      <w:pPr>
        <w:spacing w:line="300" w:lineRule="auto"/>
        <w:ind w:firstLine="422" w:firstLineChars="200"/>
        <w:rPr>
          <w:rFonts w:hint="eastAsia" w:ascii="宋体" w:hAnsi="宋体" w:eastAsia="宋体" w:cs="宋体"/>
          <w:b/>
        </w:rPr>
      </w:pPr>
      <w:r>
        <w:rPr>
          <w:rFonts w:hint="eastAsia" w:ascii="宋体" w:hAnsi="宋体" w:eastAsia="宋体" w:cs="宋体"/>
          <w:b/>
        </w:rPr>
        <w:t>四、工程质量缺陷保修费用</w:t>
      </w:r>
    </w:p>
    <w:p>
      <w:pPr>
        <w:spacing w:line="300" w:lineRule="auto"/>
        <w:ind w:firstLine="420" w:firstLineChars="200"/>
        <w:rPr>
          <w:rFonts w:hint="eastAsia" w:ascii="宋体" w:hAnsi="宋体" w:eastAsia="宋体" w:cs="宋体"/>
        </w:rPr>
      </w:pPr>
      <w:r>
        <w:rPr>
          <w:rFonts w:hint="eastAsia" w:ascii="宋体" w:hAnsi="宋体" w:eastAsia="宋体" w:cs="宋体"/>
        </w:rPr>
        <w:t>工程质量缺陷保修费用及相关的损害赔偿责任由造成质量缺陷的责任方承担。</w:t>
      </w:r>
    </w:p>
    <w:p>
      <w:pPr>
        <w:spacing w:line="300" w:lineRule="auto"/>
        <w:ind w:firstLine="422" w:firstLineChars="200"/>
        <w:rPr>
          <w:rFonts w:hint="eastAsia" w:ascii="宋体" w:hAnsi="宋体" w:eastAsia="宋体" w:cs="宋体"/>
          <w:b/>
        </w:rPr>
      </w:pPr>
      <w:r>
        <w:rPr>
          <w:rFonts w:hint="eastAsia" w:ascii="宋体" w:hAnsi="宋体" w:eastAsia="宋体" w:cs="宋体"/>
          <w:b/>
        </w:rPr>
        <w:t>五、工程质量缺陷保证方式</w:t>
      </w:r>
    </w:p>
    <w:p>
      <w:pPr>
        <w:pStyle w:val="5"/>
        <w:spacing w:line="300" w:lineRule="auto"/>
        <w:ind w:firstLine="480" w:firstLineChars="200"/>
        <w:rPr>
          <w:rFonts w:hAnsi="宋体" w:cs="宋体"/>
          <w:sz w:val="24"/>
          <w:szCs w:val="24"/>
        </w:rPr>
      </w:pPr>
      <w:r>
        <w:rPr>
          <w:rFonts w:hint="eastAsia" w:hAnsi="宋体" w:cs="宋体"/>
          <w:sz w:val="24"/>
          <w:szCs w:val="24"/>
        </w:rPr>
        <w:t>工程质量缺陷保证方式可采用以下方式：</w:t>
      </w:r>
    </w:p>
    <w:p>
      <w:pPr>
        <w:pStyle w:val="5"/>
        <w:spacing w:line="300" w:lineRule="auto"/>
        <w:ind w:firstLine="480" w:firstLineChars="200"/>
        <w:rPr>
          <w:rFonts w:hAnsi="宋体" w:cs="宋体"/>
          <w:sz w:val="24"/>
          <w:szCs w:val="24"/>
        </w:rPr>
      </w:pPr>
      <w:r>
        <w:rPr>
          <w:rFonts w:hint="eastAsia" w:hAnsi="宋体" w:cs="宋体"/>
          <w:position w:val="-6"/>
          <w:sz w:val="24"/>
          <w:szCs w:val="24"/>
        </w:rPr>
        <w:drawing>
          <wp:inline distT="0" distB="0" distL="114300" distR="114300">
            <wp:extent cx="152400" cy="180975"/>
            <wp:effectExtent l="0" t="0" r="0" b="952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1"/>
                    <a:stretch>
                      <a:fillRect/>
                    </a:stretch>
                  </pic:blipFill>
                  <pic:spPr>
                    <a:xfrm>
                      <a:off x="0" y="0"/>
                      <a:ext cx="152400" cy="180975"/>
                    </a:xfrm>
                    <a:prstGeom prst="rect">
                      <a:avLst/>
                    </a:prstGeom>
                    <a:noFill/>
                    <a:ln>
                      <a:noFill/>
                    </a:ln>
                  </pic:spPr>
                </pic:pic>
              </a:graphicData>
            </a:graphic>
          </wp:inline>
        </w:drawing>
      </w:r>
      <w:r>
        <w:rPr>
          <w:rFonts w:hint="eastAsia" w:hAnsi="宋体" w:cs="宋体"/>
          <w:sz w:val="24"/>
          <w:szCs w:val="24"/>
        </w:rPr>
        <w:t>工程质量缺陷保修金：</w:t>
      </w:r>
    </w:p>
    <w:p>
      <w:pPr>
        <w:pStyle w:val="5"/>
        <w:spacing w:line="300" w:lineRule="auto"/>
        <w:ind w:firstLine="480" w:firstLineChars="200"/>
        <w:rPr>
          <w:rFonts w:hAnsi="宋体" w:cs="宋体"/>
          <w:sz w:val="24"/>
          <w:szCs w:val="24"/>
        </w:rPr>
      </w:pPr>
      <w:r>
        <w:rPr>
          <w:rFonts w:hint="eastAsia" w:hAnsi="宋体" w:cs="宋体"/>
          <w:sz w:val="24"/>
          <w:szCs w:val="24"/>
        </w:rPr>
        <w:t>工程质量缺陷保修金一般不超过施工合同价款的5％，甲方乙方约定本工程的工程质量保修金为施工合同价款的</w:t>
      </w:r>
      <w:r>
        <w:rPr>
          <w:rFonts w:hAnsi="宋体" w:cs="宋体"/>
          <w:sz w:val="24"/>
          <w:szCs w:val="24"/>
          <w:u w:val="single"/>
        </w:rPr>
        <w:t>5</w:t>
      </w:r>
      <w:r>
        <w:rPr>
          <w:rFonts w:hint="eastAsia" w:hAnsi="宋体" w:cs="宋体"/>
          <w:sz w:val="24"/>
          <w:szCs w:val="24"/>
        </w:rPr>
        <w:t>％，具体为：</w:t>
      </w:r>
    </w:p>
    <w:p>
      <w:pPr>
        <w:spacing w:line="300" w:lineRule="auto"/>
        <w:ind w:firstLine="630" w:firstLineChars="300"/>
        <w:rPr>
          <w:rFonts w:hint="eastAsia" w:ascii="宋体" w:hAnsi="宋体" w:eastAsia="宋体" w:cs="宋体"/>
          <w:u w:val="single"/>
        </w:rPr>
      </w:pPr>
      <w:r>
        <w:rPr>
          <w:rFonts w:hint="eastAsia" w:ascii="宋体" w:hAnsi="宋体" w:eastAsia="宋体" w:cs="宋体"/>
        </w:rPr>
        <w:t>币种：</w:t>
      </w:r>
      <w:r>
        <w:rPr>
          <w:rFonts w:hint="eastAsia" w:ascii="宋体" w:hAnsi="宋体" w:eastAsia="宋体" w:cs="宋体"/>
          <w:u w:val="single"/>
        </w:rPr>
        <w:t xml:space="preserve">人民币 </w:t>
      </w:r>
    </w:p>
    <w:p>
      <w:pPr>
        <w:spacing w:line="300" w:lineRule="auto"/>
        <w:ind w:firstLine="630" w:firstLineChars="300"/>
        <w:rPr>
          <w:rFonts w:hint="eastAsia" w:ascii="宋体" w:hAnsi="宋体" w:eastAsia="宋体" w:cs="宋体"/>
        </w:rPr>
      </w:pPr>
      <w:r>
        <w:rPr>
          <w:rFonts w:hint="eastAsia" w:ascii="宋体" w:hAnsi="宋体" w:eastAsia="宋体" w:cs="宋体"/>
        </w:rPr>
        <w:t>金额(大写)：元</w:t>
      </w:r>
    </w:p>
    <w:p>
      <w:pPr>
        <w:spacing w:line="300" w:lineRule="auto"/>
        <w:ind w:firstLine="1050" w:firstLineChars="500"/>
        <w:rPr>
          <w:rFonts w:hint="eastAsia" w:ascii="宋体" w:hAnsi="宋体" w:eastAsia="宋体" w:cs="宋体"/>
        </w:rPr>
      </w:pPr>
      <w:r>
        <w:rPr>
          <w:rFonts w:hint="eastAsia" w:ascii="宋体" w:hAnsi="宋体" w:eastAsia="宋体" w:cs="宋体"/>
        </w:rPr>
        <w:t>(小写)：元</w:t>
      </w:r>
    </w:p>
    <w:p>
      <w:pPr>
        <w:pStyle w:val="5"/>
        <w:spacing w:line="300" w:lineRule="auto"/>
        <w:ind w:firstLine="644"/>
        <w:rPr>
          <w:rFonts w:hAnsi="宋体" w:cs="宋体"/>
          <w:sz w:val="24"/>
          <w:szCs w:val="24"/>
          <w:u w:val="single"/>
        </w:rPr>
      </w:pPr>
      <w:r>
        <w:rPr>
          <w:rFonts w:hint="eastAsia" w:hAnsi="宋体" w:cs="宋体"/>
          <w:sz w:val="24"/>
          <w:szCs w:val="24"/>
        </w:rPr>
        <w:t>质量缺陷保修金银行利率为：</w:t>
      </w:r>
      <w:r>
        <w:rPr>
          <w:rFonts w:hint="eastAsia" w:hAnsi="宋体" w:cs="宋体"/>
          <w:sz w:val="24"/>
          <w:szCs w:val="24"/>
          <w:u w:val="single"/>
        </w:rPr>
        <w:t>质量缺陷保修金不计算利息</w:t>
      </w:r>
    </w:p>
    <w:p>
      <w:pPr>
        <w:pStyle w:val="5"/>
        <w:spacing w:line="300" w:lineRule="auto"/>
        <w:ind w:firstLine="480" w:firstLineChars="200"/>
        <w:rPr>
          <w:rFonts w:hAnsi="宋体" w:cs="宋体"/>
          <w:sz w:val="24"/>
          <w:szCs w:val="24"/>
          <w:u w:val="single"/>
        </w:rPr>
      </w:pPr>
      <w:r>
        <w:rPr>
          <w:rFonts w:hint="eastAsia" w:hAnsi="宋体" w:cs="宋体"/>
          <w:position w:val="-6"/>
          <w:sz w:val="24"/>
          <w:szCs w:val="24"/>
        </w:rPr>
        <w:drawing>
          <wp:inline distT="0" distB="0" distL="114300" distR="114300">
            <wp:extent cx="152400" cy="180975"/>
            <wp:effectExtent l="0" t="0" r="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152400" cy="180975"/>
                    </a:xfrm>
                    <a:prstGeom prst="rect">
                      <a:avLst/>
                    </a:prstGeom>
                    <a:noFill/>
                    <a:ln>
                      <a:noFill/>
                    </a:ln>
                  </pic:spPr>
                </pic:pic>
              </a:graphicData>
            </a:graphic>
          </wp:inline>
        </w:drawing>
      </w:r>
      <w:r>
        <w:rPr>
          <w:rFonts w:hint="eastAsia" w:hAnsi="宋体" w:cs="宋体"/>
          <w:sz w:val="24"/>
          <w:szCs w:val="24"/>
        </w:rPr>
        <w:t>工程质量保证担保：</w:t>
      </w:r>
      <w:r>
        <w:rPr>
          <w:rFonts w:hint="eastAsia" w:hAnsi="宋体" w:cs="宋体"/>
          <w:sz w:val="24"/>
          <w:szCs w:val="24"/>
          <w:u w:val="single"/>
        </w:rPr>
        <w:t xml:space="preserve">              /                </w:t>
      </w:r>
    </w:p>
    <w:p>
      <w:pPr>
        <w:pStyle w:val="5"/>
        <w:spacing w:line="300" w:lineRule="auto"/>
        <w:ind w:firstLine="480" w:firstLineChars="200"/>
        <w:rPr>
          <w:rFonts w:hAnsi="宋体" w:cs="宋体"/>
          <w:sz w:val="24"/>
          <w:szCs w:val="24"/>
          <w:u w:val="single"/>
        </w:rPr>
      </w:pPr>
      <w:r>
        <w:rPr>
          <w:rFonts w:hint="eastAsia" w:hAnsi="宋体" w:cs="宋体"/>
          <w:position w:val="-6"/>
          <w:sz w:val="24"/>
          <w:szCs w:val="24"/>
        </w:rPr>
        <w:drawing>
          <wp:inline distT="0" distB="0" distL="114300" distR="114300">
            <wp:extent cx="152400" cy="180975"/>
            <wp:effectExtent l="0" t="0" r="0" b="952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2"/>
                    <a:stretch>
                      <a:fillRect/>
                    </a:stretch>
                  </pic:blipFill>
                  <pic:spPr>
                    <a:xfrm>
                      <a:off x="0" y="0"/>
                      <a:ext cx="152400" cy="180975"/>
                    </a:xfrm>
                    <a:prstGeom prst="rect">
                      <a:avLst/>
                    </a:prstGeom>
                    <a:noFill/>
                    <a:ln>
                      <a:noFill/>
                    </a:ln>
                  </pic:spPr>
                </pic:pic>
              </a:graphicData>
            </a:graphic>
          </wp:inline>
        </w:drawing>
      </w:r>
      <w:r>
        <w:rPr>
          <w:rFonts w:hint="eastAsia" w:hAnsi="宋体" w:cs="宋体"/>
          <w:sz w:val="24"/>
          <w:szCs w:val="24"/>
        </w:rPr>
        <w:t>工程质量保险：</w:t>
      </w:r>
      <w:r>
        <w:rPr>
          <w:rFonts w:hint="eastAsia" w:hAnsi="宋体" w:cs="宋体"/>
          <w:sz w:val="24"/>
          <w:szCs w:val="24"/>
          <w:u w:val="single"/>
        </w:rPr>
        <w:t xml:space="preserve">                  /                </w:t>
      </w:r>
    </w:p>
    <w:p>
      <w:pPr>
        <w:spacing w:line="300" w:lineRule="auto"/>
        <w:ind w:firstLine="422" w:firstLineChars="200"/>
        <w:rPr>
          <w:rFonts w:hint="eastAsia" w:ascii="宋体" w:hAnsi="宋体" w:eastAsia="宋体" w:cs="宋体"/>
          <w:b/>
        </w:rPr>
      </w:pPr>
      <w:r>
        <w:rPr>
          <w:rFonts w:hint="eastAsia" w:ascii="宋体" w:hAnsi="宋体" w:eastAsia="宋体" w:cs="宋体"/>
          <w:b/>
        </w:rPr>
        <w:t>六、工程质量缺陷保修金的支付</w:t>
      </w:r>
    </w:p>
    <w:p>
      <w:pPr>
        <w:pStyle w:val="5"/>
        <w:spacing w:line="300" w:lineRule="auto"/>
        <w:ind w:firstLine="644"/>
        <w:rPr>
          <w:rFonts w:hAnsi="宋体" w:cs="宋体"/>
          <w:sz w:val="24"/>
          <w:szCs w:val="24"/>
        </w:rPr>
      </w:pPr>
      <w:r>
        <w:rPr>
          <w:rFonts w:hint="eastAsia" w:hAnsi="宋体" w:cs="宋体"/>
          <w:sz w:val="24"/>
          <w:szCs w:val="24"/>
        </w:rPr>
        <w:t>采用工程质量缺陷保修金方式时，甲方在工程竣工验收合格满二年后第14天内，将剩余工程质量缺陷保修金和利息支付给乙方，但并不免除乙方在保修期内的保修责任。</w:t>
      </w:r>
    </w:p>
    <w:p>
      <w:pPr>
        <w:spacing w:line="300" w:lineRule="auto"/>
        <w:ind w:firstLine="422" w:firstLineChars="200"/>
        <w:rPr>
          <w:rFonts w:hint="eastAsia" w:ascii="宋体" w:hAnsi="宋体" w:eastAsia="宋体" w:cs="宋体"/>
          <w:b/>
        </w:rPr>
      </w:pPr>
      <w:r>
        <w:rPr>
          <w:rFonts w:hint="eastAsia" w:ascii="宋体" w:hAnsi="宋体" w:eastAsia="宋体" w:cs="宋体"/>
          <w:b/>
        </w:rPr>
        <w:t>七、其他</w:t>
      </w:r>
    </w:p>
    <w:p>
      <w:pPr>
        <w:pStyle w:val="5"/>
        <w:spacing w:line="300" w:lineRule="auto"/>
        <w:ind w:firstLine="644"/>
        <w:rPr>
          <w:rFonts w:hAnsi="宋体" w:cs="宋体"/>
          <w:sz w:val="24"/>
          <w:szCs w:val="24"/>
          <w:u w:val="single"/>
        </w:rPr>
      </w:pPr>
      <w:r>
        <w:rPr>
          <w:rFonts w:hint="eastAsia" w:hAnsi="宋体" w:cs="宋体"/>
          <w:sz w:val="24"/>
          <w:szCs w:val="24"/>
        </w:rPr>
        <w:t>甲方乙方约定的其他工程质量缺陷保修事项：</w:t>
      </w:r>
      <w:r>
        <w:rPr>
          <w:rFonts w:hint="eastAsia" w:hAnsi="宋体" w:cs="宋体"/>
          <w:sz w:val="24"/>
          <w:szCs w:val="24"/>
          <w:u w:val="single"/>
        </w:rPr>
        <w:t>（1）对于需要进行保修的，乙方接到通知后，未能及时派人修理，甲方可委托其他人员修理。（2）工程施工缺陷维修完毕后，乙方应把现场清理干净。（3）甲方根据本保修书的约定，委托其他人员修理所发生的费用可以从工程质量缺陷保修金中双倍抵扣；不足部分由乙方承担。</w:t>
      </w:r>
    </w:p>
    <w:p>
      <w:pPr>
        <w:pStyle w:val="5"/>
        <w:spacing w:line="300" w:lineRule="auto"/>
        <w:ind w:firstLine="644"/>
        <w:rPr>
          <w:rFonts w:hAnsi="宋体" w:cs="宋体"/>
          <w:sz w:val="24"/>
          <w:szCs w:val="24"/>
        </w:rPr>
      </w:pPr>
      <w:r>
        <w:rPr>
          <w:rFonts w:hint="eastAsia" w:hAnsi="宋体" w:cs="宋体"/>
          <w:sz w:val="24"/>
          <w:szCs w:val="24"/>
        </w:rPr>
        <w:t>本《工程质量缺陷保修书》作为施工合同附件由甲方乙方双方共同签署。</w:t>
      </w:r>
    </w:p>
    <w:p>
      <w:pPr>
        <w:pStyle w:val="5"/>
        <w:spacing w:line="300" w:lineRule="auto"/>
        <w:ind w:firstLine="644"/>
        <w:rPr>
          <w:rFonts w:hAnsi="宋体" w:cs="宋体"/>
          <w:spacing w:val="14"/>
          <w:sz w:val="24"/>
          <w:szCs w:val="24"/>
        </w:rPr>
      </w:pPr>
    </w:p>
    <w:p>
      <w:pPr>
        <w:pStyle w:val="5"/>
        <w:spacing w:line="300" w:lineRule="auto"/>
        <w:ind w:firstLine="644"/>
        <w:rPr>
          <w:rFonts w:hAnsi="宋体" w:cs="宋体"/>
          <w:spacing w:val="14"/>
          <w:sz w:val="24"/>
          <w:szCs w:val="24"/>
        </w:rPr>
      </w:pPr>
    </w:p>
    <w:p>
      <w:pPr>
        <w:pStyle w:val="5"/>
        <w:spacing w:line="300" w:lineRule="auto"/>
        <w:ind w:left="420" w:leftChars="200" w:firstLine="240" w:firstLineChars="100"/>
        <w:rPr>
          <w:rFonts w:hAnsi="宋体" w:cs="宋体"/>
          <w:sz w:val="24"/>
          <w:szCs w:val="24"/>
        </w:rPr>
      </w:pPr>
      <w:r>
        <w:rPr>
          <w:rFonts w:hint="eastAsia" w:hAnsi="宋体" w:cs="宋体"/>
          <w:sz w:val="24"/>
          <w:szCs w:val="24"/>
        </w:rPr>
        <w:t>甲方(公章)：                     乙方(公章)：</w:t>
      </w:r>
    </w:p>
    <w:p>
      <w:pPr>
        <w:pStyle w:val="5"/>
        <w:spacing w:line="300" w:lineRule="auto"/>
        <w:ind w:left="420" w:leftChars="200" w:firstLine="240" w:firstLineChars="100"/>
        <w:rPr>
          <w:rFonts w:hAnsi="宋体" w:cs="宋体"/>
          <w:sz w:val="24"/>
          <w:szCs w:val="24"/>
        </w:rPr>
      </w:pPr>
    </w:p>
    <w:p>
      <w:pPr>
        <w:pStyle w:val="5"/>
        <w:spacing w:line="300" w:lineRule="auto"/>
        <w:ind w:firstLine="600" w:firstLineChars="250"/>
        <w:rPr>
          <w:rFonts w:hAnsi="宋体" w:cs="宋体"/>
          <w:sz w:val="24"/>
          <w:szCs w:val="24"/>
        </w:rPr>
      </w:pPr>
      <w:r>
        <w:rPr>
          <w:rFonts w:hint="eastAsia" w:hAnsi="宋体" w:cs="宋体"/>
          <w:sz w:val="24"/>
          <w:szCs w:val="24"/>
        </w:rPr>
        <w:t>法定代表人(签字)：               法定代表人(签字)：</w:t>
      </w:r>
    </w:p>
    <w:p>
      <w:pPr>
        <w:pStyle w:val="5"/>
        <w:spacing w:line="300" w:lineRule="auto"/>
        <w:ind w:firstLine="600" w:firstLineChars="250"/>
        <w:rPr>
          <w:rFonts w:hAnsi="宋体" w:cs="宋体"/>
          <w:sz w:val="24"/>
          <w:szCs w:val="24"/>
        </w:rPr>
      </w:pPr>
    </w:p>
    <w:p>
      <w:pPr>
        <w:spacing w:line="300" w:lineRule="auto"/>
        <w:ind w:firstLine="1260" w:firstLineChars="600"/>
        <w:jc w:val="left"/>
        <w:rPr>
          <w:rFonts w:hint="eastAsia" w:ascii="宋体" w:hAnsi="宋体" w:eastAsia="宋体" w:cs="宋体"/>
        </w:rPr>
        <w:sectPr>
          <w:headerReference r:id="rId8" w:type="default"/>
          <w:footerReference r:id="rId9" w:type="default"/>
          <w:pgSz w:w="11906" w:h="16838"/>
          <w:pgMar w:top="1361" w:right="1474" w:bottom="1361" w:left="1474" w:header="680" w:footer="680" w:gutter="0"/>
          <w:cols w:space="720" w:num="1"/>
          <w:docGrid w:linePitch="579" w:charSpace="-849"/>
        </w:sectPr>
      </w:pPr>
      <w:r>
        <w:rPr>
          <w:rFonts w:hint="eastAsia" w:ascii="宋体" w:hAnsi="宋体" w:eastAsia="宋体" w:cs="宋体"/>
        </w:rPr>
        <w:t>2021年4月  日                   2021年4月  日</w:t>
      </w:r>
    </w:p>
    <w:p>
      <w:pPr>
        <w:rPr>
          <w:rFonts w:hint="eastAsia" w:ascii="宋体" w:hAnsi="宋体" w:eastAsia="宋体" w:cs="宋体"/>
        </w:rPr>
      </w:pPr>
      <w:bookmarkStart w:id="1" w:name="_Toc394760489"/>
      <w:r>
        <w:rPr>
          <w:rFonts w:hint="eastAsia" w:ascii="宋体" w:hAnsi="宋体" w:eastAsia="宋体" w:cs="宋体"/>
        </w:rPr>
        <w:t>附件2：建设工程项目廉政协议</w:t>
      </w:r>
    </w:p>
    <w:p>
      <w:pPr>
        <w:spacing w:line="300" w:lineRule="auto"/>
        <w:jc w:val="center"/>
        <w:rPr>
          <w:rFonts w:hint="eastAsia" w:ascii="宋体" w:hAnsi="宋体" w:eastAsia="宋体" w:cs="宋体"/>
          <w:b/>
        </w:rPr>
      </w:pPr>
    </w:p>
    <w:p>
      <w:pPr>
        <w:spacing w:line="300" w:lineRule="auto"/>
        <w:jc w:val="center"/>
        <w:rPr>
          <w:rFonts w:hint="eastAsia" w:ascii="宋体" w:hAnsi="宋体" w:eastAsia="宋体" w:cs="宋体"/>
          <w:b/>
          <w:sz w:val="30"/>
          <w:szCs w:val="30"/>
        </w:rPr>
      </w:pPr>
      <w:r>
        <w:rPr>
          <w:rFonts w:hint="eastAsia" w:ascii="宋体" w:hAnsi="宋体" w:eastAsia="宋体" w:cs="宋体"/>
          <w:b/>
          <w:sz w:val="30"/>
          <w:szCs w:val="30"/>
        </w:rPr>
        <w:t>建设工程项目廉政协议</w:t>
      </w:r>
    </w:p>
    <w:p>
      <w:pPr>
        <w:spacing w:line="300" w:lineRule="auto"/>
        <w:rPr>
          <w:rFonts w:hint="eastAsia" w:ascii="宋体" w:hAnsi="宋体" w:eastAsia="宋体" w:cs="宋体"/>
          <w:sz w:val="28"/>
          <w:szCs w:val="28"/>
        </w:rPr>
      </w:pPr>
    </w:p>
    <w:p>
      <w:pPr>
        <w:spacing w:line="300" w:lineRule="auto"/>
        <w:rPr>
          <w:rFonts w:hint="eastAsia" w:ascii="宋体" w:hAnsi="宋体" w:eastAsia="宋体" w:cs="宋体"/>
        </w:rPr>
      </w:pPr>
      <w:r>
        <w:rPr>
          <w:rFonts w:hint="eastAsia" w:ascii="宋体" w:hAnsi="宋体" w:eastAsia="宋体" w:cs="宋体"/>
        </w:rPr>
        <w:t>甲方：</w:t>
      </w:r>
      <w:r>
        <w:rPr>
          <w:rFonts w:hint="eastAsia" w:ascii="宋体" w:hAnsi="宋体" w:eastAsia="宋体" w:cs="宋体"/>
          <w:u w:val="single"/>
        </w:rPr>
        <w:t xml:space="preserve">深圳市前海智慧交通运营科技有限公司     </w:t>
      </w:r>
    </w:p>
    <w:p>
      <w:pPr>
        <w:spacing w:line="300" w:lineRule="auto"/>
        <w:rPr>
          <w:rFonts w:hint="eastAsia" w:ascii="宋体" w:hAnsi="宋体" w:eastAsia="宋体" w:cs="宋体"/>
        </w:rPr>
      </w:pPr>
      <w:r>
        <w:rPr>
          <w:rFonts w:hint="eastAsia" w:ascii="宋体" w:hAnsi="宋体" w:eastAsia="宋体" w:cs="宋体"/>
        </w:rPr>
        <w:t>乙方：</w:t>
      </w:r>
      <w:r>
        <w:rPr>
          <w:rFonts w:hint="eastAsia" w:ascii="宋体" w:hAnsi="宋体" w:eastAsia="宋体" w:cs="宋体"/>
          <w:u w:val="single"/>
        </w:rPr>
        <w:t xml:space="preserve">                </w:t>
      </w:r>
    </w:p>
    <w:p>
      <w:pPr>
        <w:spacing w:line="300" w:lineRule="auto"/>
        <w:rPr>
          <w:rFonts w:hint="eastAsia" w:ascii="宋体" w:hAnsi="宋体" w:eastAsia="宋体" w:cs="宋体"/>
          <w:u w:val="single"/>
        </w:rPr>
      </w:pPr>
      <w:r>
        <w:rPr>
          <w:rFonts w:hint="eastAsia" w:ascii="宋体" w:hAnsi="宋体" w:eastAsia="宋体" w:cs="宋体"/>
        </w:rPr>
        <w:t>合同名称：</w:t>
      </w:r>
      <w:r>
        <w:rPr>
          <w:rFonts w:hint="eastAsia" w:ascii="宋体" w:hAnsi="宋体" w:eastAsia="宋体" w:cs="宋体"/>
          <w:u w:val="single"/>
        </w:rPr>
        <w:t xml:space="preserve">粤港澳青年创业区（一期）标识系统采购及安装项目        </w:t>
      </w:r>
    </w:p>
    <w:p>
      <w:pPr>
        <w:spacing w:line="300" w:lineRule="auto"/>
        <w:rPr>
          <w:rFonts w:hint="eastAsia" w:ascii="宋体" w:hAnsi="宋体" w:eastAsia="宋体" w:cs="宋体"/>
          <w:u w:val="single"/>
        </w:rPr>
      </w:pPr>
      <w:r>
        <w:rPr>
          <w:rFonts w:hint="eastAsia" w:ascii="宋体" w:hAnsi="宋体" w:eastAsia="宋体" w:cs="宋体"/>
        </w:rPr>
        <w:t>建设工程地点：</w:t>
      </w:r>
      <w:r>
        <w:rPr>
          <w:rFonts w:hint="eastAsia" w:ascii="宋体" w:hAnsi="宋体" w:eastAsia="宋体" w:cs="宋体"/>
          <w:u w:val="single"/>
        </w:rPr>
        <w:t xml:space="preserve">前海深港现代服务业合作区    </w:t>
      </w:r>
    </w:p>
    <w:p>
      <w:pPr>
        <w:spacing w:line="300" w:lineRule="auto"/>
        <w:rPr>
          <w:rFonts w:hint="eastAsia" w:ascii="宋体" w:hAnsi="宋体" w:eastAsia="宋体" w:cs="宋体"/>
          <w:sz w:val="28"/>
          <w:szCs w:val="28"/>
        </w:rPr>
      </w:pPr>
    </w:p>
    <w:bookmarkEnd w:id="1"/>
    <w:p>
      <w:pPr>
        <w:spacing w:line="360" w:lineRule="auto"/>
        <w:ind w:firstLine="525" w:firstLineChars="250"/>
        <w:rPr>
          <w:rFonts w:hint="eastAsia" w:ascii="宋体" w:hAnsi="宋体" w:eastAsia="宋体" w:cs="宋体"/>
        </w:rPr>
      </w:pPr>
      <w:r>
        <w:rPr>
          <w:rFonts w:hint="eastAsia" w:ascii="宋体" w:hAnsi="宋体" w:eastAsia="宋体" w:cs="宋体"/>
        </w:rPr>
        <w:t>为贯彻落实《关于推进前海建设“廉洁示范区”的工作意见》，全面建设前海“廉洁示范区”，树立企业的良好形象，防控工程领域廉洁风险，营造建设领域公平、公开、廉洁的市场环境，根据《招标投标法》及其实施条例、《反不正当竞争法》、《工程建设项目施工招标投标办法》、《关于禁止商业贿赂行为的暂行规定》、《建筑工程施工转包违法分包等违法行为认定查处管理办法（试行）》等法律、法规、规章及政策的规定，双方同意签订本廉政合同。</w:t>
      </w:r>
    </w:p>
    <w:p>
      <w:pPr>
        <w:spacing w:line="360" w:lineRule="auto"/>
        <w:rPr>
          <w:rFonts w:hint="eastAsia" w:ascii="宋体" w:hAnsi="宋体" w:eastAsia="宋体" w:cs="宋体"/>
          <w:b/>
        </w:rPr>
      </w:pPr>
      <w:r>
        <w:rPr>
          <w:rFonts w:hint="eastAsia" w:ascii="宋体" w:hAnsi="宋体" w:eastAsia="宋体" w:cs="宋体"/>
          <w:b/>
        </w:rPr>
        <w:t>第一条</w:t>
      </w:r>
      <w:r>
        <w:rPr>
          <w:rFonts w:hint="eastAsia" w:ascii="宋体" w:hAnsi="宋体" w:eastAsia="宋体" w:cs="宋体"/>
          <w:b/>
        </w:rPr>
        <w:tab/>
      </w:r>
      <w:r>
        <w:rPr>
          <w:rFonts w:hint="eastAsia" w:ascii="宋体" w:hAnsi="宋体" w:eastAsia="宋体" w:cs="宋体"/>
          <w:b/>
        </w:rPr>
        <w:t>禁止甲方及其员工（含领导，下同）利用合同或职权谋取不正当利益。</w:t>
      </w:r>
    </w:p>
    <w:p>
      <w:pPr>
        <w:spacing w:line="360" w:lineRule="auto"/>
        <w:rPr>
          <w:rFonts w:hint="eastAsia" w:ascii="宋体" w:hAnsi="宋体" w:eastAsia="宋体" w:cs="宋体"/>
        </w:rPr>
      </w:pPr>
      <w:r>
        <w:rPr>
          <w:rFonts w:hint="eastAsia" w:ascii="宋体" w:hAnsi="宋体" w:eastAsia="宋体" w:cs="宋体"/>
        </w:rPr>
        <w:t>甲方及其员工不得有下列行为：</w:t>
      </w:r>
    </w:p>
    <w:p>
      <w:pPr>
        <w:spacing w:line="360" w:lineRule="auto"/>
        <w:rPr>
          <w:rFonts w:hint="eastAsia" w:ascii="宋体" w:hAnsi="宋体" w:eastAsia="宋体" w:cs="宋体"/>
        </w:rPr>
      </w:pPr>
      <w:r>
        <w:rPr>
          <w:rFonts w:hint="eastAsia" w:ascii="宋体" w:hAnsi="宋体" w:eastAsia="宋体" w:cs="宋体"/>
        </w:rPr>
        <w:t>1.1索取、接受或者以借为名占用管理乙方的财物（双方合同另有规定除外）；</w:t>
      </w:r>
    </w:p>
    <w:p>
      <w:pPr>
        <w:spacing w:line="360" w:lineRule="auto"/>
        <w:rPr>
          <w:rFonts w:hint="eastAsia" w:ascii="宋体" w:hAnsi="宋体" w:eastAsia="宋体" w:cs="宋体"/>
        </w:rPr>
      </w:pPr>
      <w:r>
        <w:rPr>
          <w:rFonts w:hint="eastAsia" w:ascii="宋体" w:hAnsi="宋体" w:eastAsia="宋体" w:cs="宋体"/>
        </w:rPr>
        <w:t>1.2接受乙方礼品、宴请以及旅游、健身、娱乐等活动安排；非经批准不得参加乙方举行的任何祝贺庆典活动；</w:t>
      </w:r>
    </w:p>
    <w:p>
      <w:pPr>
        <w:spacing w:line="360" w:lineRule="auto"/>
        <w:rPr>
          <w:rFonts w:hint="eastAsia" w:ascii="宋体" w:hAnsi="宋体" w:eastAsia="宋体" w:cs="宋体"/>
        </w:rPr>
      </w:pPr>
      <w:r>
        <w:rPr>
          <w:rFonts w:hint="eastAsia" w:ascii="宋体" w:hAnsi="宋体" w:eastAsia="宋体" w:cs="宋体"/>
        </w:rPr>
        <w:t>1.3接受乙方金钱（礼金、好处费、回扣及其他）和各种有价证券、信用卡及其他支付凭证；</w:t>
      </w:r>
    </w:p>
    <w:p>
      <w:pPr>
        <w:spacing w:line="360" w:lineRule="auto"/>
        <w:rPr>
          <w:rFonts w:hint="eastAsia" w:ascii="宋体" w:hAnsi="宋体" w:eastAsia="宋体" w:cs="宋体"/>
        </w:rPr>
      </w:pPr>
      <w:r>
        <w:rPr>
          <w:rFonts w:hint="eastAsia" w:ascii="宋体" w:hAnsi="宋体" w:eastAsia="宋体" w:cs="宋体"/>
        </w:rPr>
        <w:t>1.4向乙方报销任何应由自身承担/支付的费用；</w:t>
      </w:r>
    </w:p>
    <w:p>
      <w:pPr>
        <w:spacing w:line="360" w:lineRule="auto"/>
        <w:rPr>
          <w:rFonts w:hint="eastAsia" w:ascii="宋体" w:hAnsi="宋体" w:eastAsia="宋体" w:cs="宋体"/>
        </w:rPr>
      </w:pPr>
      <w:r>
        <w:rPr>
          <w:rFonts w:hint="eastAsia" w:ascii="宋体" w:hAnsi="宋体" w:eastAsia="宋体" w:cs="宋体"/>
        </w:rPr>
        <w:t>1.5擅自向乙方推荐分包单位，或要求乙方购买合同规定外的材料和设备；</w:t>
      </w:r>
    </w:p>
    <w:p>
      <w:pPr>
        <w:spacing w:line="360" w:lineRule="auto"/>
        <w:rPr>
          <w:rFonts w:hint="eastAsia" w:ascii="宋体" w:hAnsi="宋体" w:eastAsia="宋体" w:cs="宋体"/>
        </w:rPr>
      </w:pPr>
      <w:r>
        <w:rPr>
          <w:rFonts w:hint="eastAsia" w:ascii="宋体" w:hAnsi="宋体" w:eastAsia="宋体" w:cs="宋体"/>
        </w:rPr>
        <w:t>1.6其他利用合同或职权谋取不正当利益的行为。</w:t>
      </w:r>
    </w:p>
    <w:p>
      <w:pPr>
        <w:spacing w:line="360" w:lineRule="auto"/>
        <w:rPr>
          <w:rFonts w:hint="eastAsia" w:ascii="宋体" w:hAnsi="宋体" w:eastAsia="宋体" w:cs="宋体"/>
          <w:b/>
        </w:rPr>
      </w:pPr>
      <w:r>
        <w:rPr>
          <w:rFonts w:hint="eastAsia" w:ascii="宋体" w:hAnsi="宋体" w:eastAsia="宋体" w:cs="宋体"/>
          <w:b/>
        </w:rPr>
        <w:t>第二条</w:t>
      </w:r>
      <w:r>
        <w:rPr>
          <w:rFonts w:hint="eastAsia" w:ascii="宋体" w:hAnsi="宋体" w:eastAsia="宋体" w:cs="宋体"/>
          <w:b/>
        </w:rPr>
        <w:tab/>
      </w:r>
      <w:r>
        <w:rPr>
          <w:rFonts w:hint="eastAsia" w:ascii="宋体" w:hAnsi="宋体" w:eastAsia="宋体" w:cs="宋体"/>
          <w:b/>
        </w:rPr>
        <w:t>禁止甲方及其员工（含领导）利用合同或职权为亲属谋取利益。</w:t>
      </w:r>
    </w:p>
    <w:p>
      <w:pPr>
        <w:spacing w:line="360" w:lineRule="auto"/>
        <w:rPr>
          <w:rFonts w:hint="eastAsia" w:ascii="宋体" w:hAnsi="宋体" w:eastAsia="宋体" w:cs="宋体"/>
        </w:rPr>
      </w:pPr>
      <w:r>
        <w:rPr>
          <w:rFonts w:hint="eastAsia" w:ascii="宋体" w:hAnsi="宋体" w:eastAsia="宋体" w:cs="宋体"/>
        </w:rPr>
        <w:t>甲方及其员工不得有下列行为：</w:t>
      </w:r>
    </w:p>
    <w:p>
      <w:pPr>
        <w:spacing w:line="360" w:lineRule="auto"/>
        <w:rPr>
          <w:rFonts w:hint="eastAsia" w:ascii="宋体" w:hAnsi="宋体" w:eastAsia="宋体" w:cs="宋体"/>
        </w:rPr>
      </w:pPr>
      <w:r>
        <w:rPr>
          <w:rFonts w:hint="eastAsia" w:ascii="宋体" w:hAnsi="宋体" w:eastAsia="宋体" w:cs="宋体"/>
        </w:rPr>
        <w:t>2.1要求或者暗示乙方提拔或者聘用父母、配偶、子女等直系亲属及其他旁系亲属（以下统称为亲属）；</w:t>
      </w:r>
    </w:p>
    <w:p>
      <w:pPr>
        <w:spacing w:line="360" w:lineRule="auto"/>
        <w:rPr>
          <w:rFonts w:hint="eastAsia" w:ascii="宋体" w:hAnsi="宋体" w:eastAsia="宋体" w:cs="宋体"/>
        </w:rPr>
      </w:pPr>
      <w:r>
        <w:rPr>
          <w:rFonts w:hint="eastAsia" w:ascii="宋体" w:hAnsi="宋体" w:eastAsia="宋体" w:cs="宋体"/>
        </w:rPr>
        <w:t>2.2要求或者暗示乙方支付亲属学习、培训、旅游等费用，不得要求乙方为亲属出国境定居、留学、探亲等提供资助；</w:t>
      </w:r>
    </w:p>
    <w:p>
      <w:pPr>
        <w:spacing w:line="360" w:lineRule="auto"/>
        <w:rPr>
          <w:rFonts w:hint="eastAsia" w:ascii="宋体" w:hAnsi="宋体" w:eastAsia="宋体" w:cs="宋体"/>
        </w:rPr>
      </w:pPr>
      <w:r>
        <w:rPr>
          <w:rFonts w:hint="eastAsia" w:ascii="宋体" w:hAnsi="宋体" w:eastAsia="宋体" w:cs="宋体"/>
        </w:rPr>
        <w:t>2.3默许、纵容、授意亲属收受乙方财物；</w:t>
      </w:r>
    </w:p>
    <w:p>
      <w:pPr>
        <w:spacing w:line="360" w:lineRule="auto"/>
        <w:rPr>
          <w:rFonts w:hint="eastAsia" w:ascii="宋体" w:hAnsi="宋体" w:eastAsia="宋体" w:cs="宋体"/>
        </w:rPr>
      </w:pPr>
      <w:r>
        <w:rPr>
          <w:rFonts w:hint="eastAsia" w:ascii="宋体" w:hAnsi="宋体" w:eastAsia="宋体" w:cs="宋体"/>
        </w:rPr>
        <w:t>2.4要求或者暗示乙方为亲属经商、办企业提供便利条件；</w:t>
      </w:r>
    </w:p>
    <w:p>
      <w:pPr>
        <w:spacing w:line="360" w:lineRule="auto"/>
        <w:rPr>
          <w:rFonts w:hint="eastAsia" w:ascii="宋体" w:hAnsi="宋体" w:eastAsia="宋体" w:cs="宋体"/>
        </w:rPr>
      </w:pPr>
      <w:r>
        <w:rPr>
          <w:rFonts w:hint="eastAsia" w:ascii="宋体" w:hAnsi="宋体" w:eastAsia="宋体" w:cs="宋体"/>
        </w:rPr>
        <w:t>2.5要求或者暗示乙方向亲属采购材料、进行分包（分包工程、分包劳务等）；</w:t>
      </w:r>
    </w:p>
    <w:p>
      <w:pPr>
        <w:spacing w:line="360" w:lineRule="auto"/>
        <w:rPr>
          <w:rFonts w:hint="eastAsia" w:ascii="宋体" w:hAnsi="宋体" w:eastAsia="宋体" w:cs="宋体"/>
        </w:rPr>
      </w:pPr>
      <w:r>
        <w:rPr>
          <w:rFonts w:hint="eastAsia" w:ascii="宋体" w:hAnsi="宋体" w:eastAsia="宋体" w:cs="宋体"/>
        </w:rPr>
        <w:t>2.6其他利用合同或职权为亲属谋取利益的行为。</w:t>
      </w:r>
    </w:p>
    <w:p>
      <w:pPr>
        <w:spacing w:line="360" w:lineRule="auto"/>
        <w:rPr>
          <w:rFonts w:hint="eastAsia" w:ascii="宋体" w:hAnsi="宋体" w:eastAsia="宋体" w:cs="宋体"/>
          <w:b/>
        </w:rPr>
      </w:pPr>
      <w:r>
        <w:rPr>
          <w:rFonts w:hint="eastAsia" w:ascii="宋体" w:hAnsi="宋体" w:eastAsia="宋体" w:cs="宋体"/>
          <w:b/>
        </w:rPr>
        <w:t>第三条</w:t>
      </w:r>
      <w:r>
        <w:rPr>
          <w:rFonts w:hint="eastAsia" w:ascii="宋体" w:hAnsi="宋体" w:eastAsia="宋体" w:cs="宋体"/>
          <w:b/>
        </w:rPr>
        <w:tab/>
      </w:r>
      <w:r>
        <w:rPr>
          <w:rFonts w:hint="eastAsia" w:ascii="宋体" w:hAnsi="宋体" w:eastAsia="宋体" w:cs="宋体"/>
          <w:b/>
        </w:rPr>
        <w:t>禁止甲方及其员工干预和插手建设工程项目招投标活动。</w:t>
      </w:r>
    </w:p>
    <w:p>
      <w:pPr>
        <w:spacing w:line="360" w:lineRule="auto"/>
        <w:rPr>
          <w:rFonts w:hint="eastAsia" w:ascii="宋体" w:hAnsi="宋体" w:eastAsia="宋体" w:cs="宋体"/>
          <w:b/>
        </w:rPr>
      </w:pPr>
      <w:r>
        <w:rPr>
          <w:rFonts w:hint="eastAsia" w:ascii="宋体" w:hAnsi="宋体" w:eastAsia="宋体" w:cs="宋体"/>
          <w:b/>
        </w:rPr>
        <w:t>第四条</w:t>
      </w:r>
      <w:r>
        <w:rPr>
          <w:rFonts w:hint="eastAsia" w:ascii="宋体" w:hAnsi="宋体" w:eastAsia="宋体" w:cs="宋体"/>
          <w:b/>
        </w:rPr>
        <w:tab/>
      </w:r>
      <w:r>
        <w:rPr>
          <w:rFonts w:hint="eastAsia" w:ascii="宋体" w:hAnsi="宋体" w:eastAsia="宋体" w:cs="宋体"/>
          <w:b/>
        </w:rPr>
        <w:t>禁止乙方及员工违法违规谋取利益。</w:t>
      </w:r>
    </w:p>
    <w:p>
      <w:pPr>
        <w:spacing w:line="360" w:lineRule="auto"/>
        <w:rPr>
          <w:rFonts w:hint="eastAsia" w:ascii="宋体" w:hAnsi="宋体" w:eastAsia="宋体" w:cs="宋体"/>
        </w:rPr>
      </w:pPr>
      <w:r>
        <w:rPr>
          <w:rFonts w:hint="eastAsia" w:ascii="宋体" w:hAnsi="宋体" w:eastAsia="宋体" w:cs="宋体"/>
        </w:rPr>
        <w:t>禁止乙方及其员工有下列行为：</w:t>
      </w:r>
    </w:p>
    <w:p>
      <w:pPr>
        <w:spacing w:line="360" w:lineRule="auto"/>
        <w:rPr>
          <w:rFonts w:hint="eastAsia" w:ascii="宋体" w:hAnsi="宋体" w:eastAsia="宋体" w:cs="宋体"/>
        </w:rPr>
      </w:pPr>
      <w:r>
        <w:rPr>
          <w:rFonts w:hint="eastAsia" w:ascii="宋体" w:hAnsi="宋体" w:eastAsia="宋体" w:cs="宋体"/>
        </w:rPr>
        <w:t>4.1同意或主动向甲方及其员工提供第一条约定的不当行为；</w:t>
      </w:r>
    </w:p>
    <w:p>
      <w:pPr>
        <w:spacing w:line="360" w:lineRule="auto"/>
        <w:rPr>
          <w:rFonts w:hint="eastAsia" w:ascii="宋体" w:hAnsi="宋体" w:eastAsia="宋体" w:cs="宋体"/>
        </w:rPr>
      </w:pPr>
      <w:r>
        <w:rPr>
          <w:rFonts w:hint="eastAsia" w:ascii="宋体" w:hAnsi="宋体" w:eastAsia="宋体" w:cs="宋体"/>
        </w:rPr>
        <w:t>4.2同意或主动向甲方及其员工亲属提供第二条约定的不当行为；</w:t>
      </w:r>
    </w:p>
    <w:p>
      <w:pPr>
        <w:spacing w:line="360" w:lineRule="auto"/>
        <w:rPr>
          <w:rFonts w:hint="eastAsia" w:ascii="宋体" w:hAnsi="宋体" w:eastAsia="宋体" w:cs="宋体"/>
          <w:b/>
        </w:rPr>
      </w:pPr>
      <w:r>
        <w:rPr>
          <w:rFonts w:hint="eastAsia" w:ascii="宋体" w:hAnsi="宋体" w:eastAsia="宋体" w:cs="宋体"/>
          <w:b/>
        </w:rPr>
        <w:t>第五条</w:t>
      </w:r>
      <w:r>
        <w:rPr>
          <w:rFonts w:hint="eastAsia" w:ascii="宋体" w:hAnsi="宋体" w:eastAsia="宋体" w:cs="宋体"/>
          <w:b/>
        </w:rPr>
        <w:tab/>
      </w:r>
      <w:r>
        <w:rPr>
          <w:rFonts w:hint="eastAsia" w:ascii="宋体" w:hAnsi="宋体" w:eastAsia="宋体" w:cs="宋体"/>
          <w:b/>
        </w:rPr>
        <w:t>禁止乙方有挂靠、转包或者违法分包行为。</w:t>
      </w:r>
    </w:p>
    <w:p>
      <w:pPr>
        <w:spacing w:line="360" w:lineRule="auto"/>
        <w:rPr>
          <w:rFonts w:hint="eastAsia" w:ascii="宋体" w:hAnsi="宋体" w:eastAsia="宋体" w:cs="宋体"/>
        </w:rPr>
      </w:pPr>
      <w:r>
        <w:rPr>
          <w:rFonts w:hint="eastAsia" w:ascii="宋体" w:hAnsi="宋体" w:eastAsia="宋体" w:cs="宋体"/>
        </w:rPr>
        <w:t>5.1挂靠、转包或违反分包行为认定标准以《建筑工程施工转包违法分包等违法行为认定查处管理办法（试行）》及其他法律、法规、规章规定为准。</w:t>
      </w:r>
    </w:p>
    <w:p>
      <w:pPr>
        <w:spacing w:line="360" w:lineRule="auto"/>
        <w:rPr>
          <w:rFonts w:hint="eastAsia" w:ascii="宋体" w:hAnsi="宋体" w:eastAsia="宋体" w:cs="宋体"/>
        </w:rPr>
      </w:pPr>
      <w:r>
        <w:rPr>
          <w:rFonts w:hint="eastAsia" w:ascii="宋体" w:hAnsi="宋体" w:eastAsia="宋体" w:cs="宋体"/>
        </w:rPr>
        <w:t>5.2乙方有下列情形之一的，甲方有权认定乙方挂靠：</w:t>
      </w:r>
    </w:p>
    <w:p>
      <w:pPr>
        <w:spacing w:line="360" w:lineRule="auto"/>
        <w:rPr>
          <w:rFonts w:hint="eastAsia" w:ascii="宋体" w:hAnsi="宋体" w:eastAsia="宋体" w:cs="宋体"/>
        </w:rPr>
      </w:pPr>
      <w:r>
        <w:rPr>
          <w:rFonts w:hint="eastAsia" w:ascii="宋体" w:hAnsi="宋体" w:eastAsia="宋体" w:cs="宋体"/>
        </w:rPr>
        <w:t>（1）乙方项目经理、项目总工不常驻工地现场（缺勤率累计达到天，或者缺勤率达到10%的），其他项目班子成员出勤率低于80%的；</w:t>
      </w:r>
    </w:p>
    <w:p>
      <w:pPr>
        <w:spacing w:line="360" w:lineRule="auto"/>
        <w:rPr>
          <w:rFonts w:hint="eastAsia" w:ascii="宋体" w:hAnsi="宋体" w:eastAsia="宋体" w:cs="宋体"/>
        </w:rPr>
      </w:pPr>
      <w:r>
        <w:rPr>
          <w:rFonts w:hint="eastAsia" w:ascii="宋体" w:hAnsi="宋体" w:eastAsia="宋体" w:cs="宋体"/>
        </w:rPr>
        <w:t>（2）甲方支付给乙方的款项用途与本工程无关，且无关款项占合同价（合同暂定价）20%及以上的；</w:t>
      </w:r>
    </w:p>
    <w:p>
      <w:pPr>
        <w:spacing w:line="360" w:lineRule="auto"/>
        <w:rPr>
          <w:rFonts w:hint="eastAsia" w:ascii="宋体" w:hAnsi="宋体" w:eastAsia="宋体" w:cs="宋体"/>
        </w:rPr>
      </w:pPr>
      <w:r>
        <w:rPr>
          <w:rFonts w:hint="eastAsia" w:ascii="宋体" w:hAnsi="宋体" w:eastAsia="宋体" w:cs="宋体"/>
        </w:rPr>
        <w:t>（3）乙方拒绝甲方对项目管理人员及机械设备投入情况进行检查，或者经检查发现与乙方提供的“项目部人员、机械进退场时间一览表”不一致、且乙方不能提供正当理由的；</w:t>
      </w:r>
    </w:p>
    <w:p>
      <w:pPr>
        <w:spacing w:line="360" w:lineRule="auto"/>
        <w:rPr>
          <w:rFonts w:hint="eastAsia" w:ascii="宋体" w:hAnsi="宋体" w:eastAsia="宋体" w:cs="宋体"/>
        </w:rPr>
      </w:pPr>
      <w:r>
        <w:rPr>
          <w:rFonts w:hint="eastAsia" w:ascii="宋体" w:hAnsi="宋体" w:eastAsia="宋体" w:cs="宋体"/>
        </w:rPr>
        <w:t>（4）甲方认为乙方有挂靠嫌疑，乙方拒绝配合甲方进行调查的。</w:t>
      </w:r>
    </w:p>
    <w:p>
      <w:pPr>
        <w:spacing w:line="360" w:lineRule="auto"/>
        <w:rPr>
          <w:rFonts w:hint="eastAsia" w:ascii="宋体" w:hAnsi="宋体" w:eastAsia="宋体" w:cs="宋体"/>
          <w:b/>
        </w:rPr>
      </w:pPr>
      <w:r>
        <w:rPr>
          <w:rFonts w:hint="eastAsia" w:ascii="宋体" w:hAnsi="宋体" w:eastAsia="宋体" w:cs="宋体"/>
          <w:b/>
        </w:rPr>
        <w:t>第六条</w:t>
      </w:r>
      <w:r>
        <w:rPr>
          <w:rFonts w:hint="eastAsia" w:ascii="宋体" w:hAnsi="宋体" w:eastAsia="宋体" w:cs="宋体"/>
          <w:b/>
        </w:rPr>
        <w:tab/>
      </w:r>
      <w:r>
        <w:rPr>
          <w:rFonts w:hint="eastAsia" w:ascii="宋体" w:hAnsi="宋体" w:eastAsia="宋体" w:cs="宋体"/>
          <w:b/>
        </w:rPr>
        <w:t>禁止乙方有商业贿赂行为。</w:t>
      </w:r>
    </w:p>
    <w:p>
      <w:pPr>
        <w:spacing w:line="360" w:lineRule="auto"/>
        <w:rPr>
          <w:rFonts w:hint="eastAsia" w:ascii="宋体" w:hAnsi="宋体" w:eastAsia="宋体" w:cs="宋体"/>
        </w:rPr>
      </w:pPr>
      <w:r>
        <w:rPr>
          <w:rFonts w:hint="eastAsia" w:ascii="宋体" w:hAnsi="宋体" w:eastAsia="宋体" w:cs="宋体"/>
        </w:rPr>
        <w:t>乙方及其员工不得有下列行为：</w:t>
      </w:r>
    </w:p>
    <w:p>
      <w:pPr>
        <w:spacing w:line="360" w:lineRule="auto"/>
        <w:rPr>
          <w:rFonts w:hint="eastAsia" w:ascii="宋体" w:hAnsi="宋体" w:eastAsia="宋体" w:cs="宋体"/>
        </w:rPr>
      </w:pPr>
      <w:r>
        <w:rPr>
          <w:rFonts w:hint="eastAsia" w:ascii="宋体" w:hAnsi="宋体" w:eastAsia="宋体" w:cs="宋体"/>
        </w:rPr>
        <w:t>6.1向与建设工程相关的代建、施工、监理（项目管理）、勘察、设计、咨询等有关单位及其员工行商业贿赂，包括但不限于任何形式的礼金礼品、有价证券、购物券、回扣、佣金、咨询费、劳务费、赞助费、宣传费，以及支付旅游费用、报销各种消费凭证等。</w:t>
      </w:r>
    </w:p>
    <w:p>
      <w:pPr>
        <w:spacing w:line="360" w:lineRule="auto"/>
        <w:rPr>
          <w:rFonts w:hint="eastAsia" w:ascii="宋体" w:hAnsi="宋体" w:eastAsia="宋体" w:cs="宋体"/>
        </w:rPr>
      </w:pPr>
      <w:r>
        <w:rPr>
          <w:rFonts w:hint="eastAsia" w:ascii="宋体" w:hAnsi="宋体" w:eastAsia="宋体" w:cs="宋体"/>
        </w:rPr>
        <w:t>6.2接受与建设工程相关的代建、施工、监理（项目管理）、勘察、设计、咨询等有关单位及其员工的商业贿赂。</w:t>
      </w:r>
    </w:p>
    <w:p>
      <w:pPr>
        <w:spacing w:line="360" w:lineRule="auto"/>
        <w:rPr>
          <w:rFonts w:hint="eastAsia" w:ascii="宋体" w:hAnsi="宋体" w:eastAsia="宋体" w:cs="宋体"/>
        </w:rPr>
      </w:pPr>
      <w:r>
        <w:rPr>
          <w:rFonts w:hint="eastAsia" w:ascii="宋体" w:hAnsi="宋体" w:eastAsia="宋体" w:cs="宋体"/>
        </w:rPr>
        <w:t>6.3接受分包（工程分包、劳务分包等）单位、材料设备供应单位等单位及其员工的商业贿赂。</w:t>
      </w:r>
    </w:p>
    <w:p>
      <w:pPr>
        <w:spacing w:line="360" w:lineRule="auto"/>
        <w:rPr>
          <w:rFonts w:hint="eastAsia" w:ascii="宋体" w:hAnsi="宋体" w:eastAsia="宋体" w:cs="宋体"/>
          <w:b/>
        </w:rPr>
      </w:pPr>
      <w:r>
        <w:rPr>
          <w:rFonts w:hint="eastAsia" w:ascii="宋体" w:hAnsi="宋体" w:eastAsia="宋体" w:cs="宋体"/>
          <w:b/>
        </w:rPr>
        <w:t>第七条</w:t>
      </w:r>
      <w:r>
        <w:rPr>
          <w:rFonts w:hint="eastAsia" w:ascii="宋体" w:hAnsi="宋体" w:eastAsia="宋体" w:cs="宋体"/>
          <w:b/>
        </w:rPr>
        <w:tab/>
      </w:r>
      <w:r>
        <w:rPr>
          <w:rFonts w:hint="eastAsia" w:ascii="宋体" w:hAnsi="宋体" w:eastAsia="宋体" w:cs="宋体"/>
          <w:b/>
        </w:rPr>
        <w:t>禁止乙方干预或插手建设工程招投标活动。</w:t>
      </w:r>
    </w:p>
    <w:p>
      <w:pPr>
        <w:spacing w:line="360" w:lineRule="auto"/>
        <w:rPr>
          <w:rFonts w:hint="eastAsia" w:ascii="宋体" w:hAnsi="宋体" w:eastAsia="宋体" w:cs="宋体"/>
          <w:b/>
        </w:rPr>
      </w:pPr>
      <w:r>
        <w:rPr>
          <w:rFonts w:hint="eastAsia" w:ascii="宋体" w:hAnsi="宋体" w:eastAsia="宋体" w:cs="宋体"/>
          <w:b/>
        </w:rPr>
        <w:t>第八条</w:t>
      </w:r>
      <w:r>
        <w:rPr>
          <w:rFonts w:hint="eastAsia" w:ascii="宋体" w:hAnsi="宋体" w:eastAsia="宋体" w:cs="宋体"/>
          <w:b/>
        </w:rPr>
        <w:tab/>
      </w:r>
      <w:r>
        <w:rPr>
          <w:rFonts w:hint="eastAsia" w:ascii="宋体" w:hAnsi="宋体" w:eastAsia="宋体" w:cs="宋体"/>
          <w:b/>
        </w:rPr>
        <w:t>禁止甲方、乙方有串通投标（围标）行为。</w:t>
      </w:r>
    </w:p>
    <w:p>
      <w:pPr>
        <w:spacing w:line="360" w:lineRule="auto"/>
        <w:rPr>
          <w:rFonts w:hint="eastAsia" w:ascii="宋体" w:hAnsi="宋体" w:eastAsia="宋体" w:cs="宋体"/>
          <w:b/>
        </w:rPr>
      </w:pPr>
      <w:r>
        <w:rPr>
          <w:rFonts w:hint="eastAsia" w:ascii="宋体" w:hAnsi="宋体" w:eastAsia="宋体" w:cs="宋体"/>
          <w:b/>
        </w:rPr>
        <w:t>第九条</w:t>
      </w:r>
      <w:r>
        <w:rPr>
          <w:rFonts w:hint="eastAsia" w:ascii="宋体" w:hAnsi="宋体" w:eastAsia="宋体" w:cs="宋体"/>
          <w:b/>
        </w:rPr>
        <w:tab/>
      </w:r>
      <w:r>
        <w:rPr>
          <w:rFonts w:hint="eastAsia" w:ascii="宋体" w:hAnsi="宋体" w:eastAsia="宋体" w:cs="宋体"/>
          <w:b/>
        </w:rPr>
        <w:t>廉政教育</w:t>
      </w:r>
    </w:p>
    <w:p>
      <w:pPr>
        <w:spacing w:line="360" w:lineRule="auto"/>
        <w:rPr>
          <w:rFonts w:hint="eastAsia" w:ascii="宋体" w:hAnsi="宋体" w:eastAsia="宋体" w:cs="宋体"/>
        </w:rPr>
      </w:pPr>
      <w:r>
        <w:rPr>
          <w:rFonts w:hint="eastAsia" w:ascii="宋体" w:hAnsi="宋体" w:eastAsia="宋体" w:cs="宋体"/>
        </w:rPr>
        <w:t>甲方、乙方同意加强对公司员工（尤其是与本建设工程项目相关人员）的廉政教育工作，确保国家法律、政策和本廉政合同的约定予以落实。</w:t>
      </w:r>
    </w:p>
    <w:p>
      <w:pPr>
        <w:spacing w:line="360" w:lineRule="auto"/>
        <w:rPr>
          <w:rFonts w:hint="eastAsia" w:ascii="宋体" w:hAnsi="宋体" w:eastAsia="宋体" w:cs="宋体"/>
          <w:b/>
        </w:rPr>
      </w:pPr>
      <w:r>
        <w:rPr>
          <w:rFonts w:hint="eastAsia" w:ascii="宋体" w:hAnsi="宋体" w:eastAsia="宋体" w:cs="宋体"/>
          <w:b/>
        </w:rPr>
        <w:t>第十条</w:t>
      </w:r>
      <w:r>
        <w:rPr>
          <w:rFonts w:hint="eastAsia" w:ascii="宋体" w:hAnsi="宋体" w:eastAsia="宋体" w:cs="宋体"/>
          <w:b/>
        </w:rPr>
        <w:tab/>
      </w:r>
      <w:r>
        <w:rPr>
          <w:rFonts w:hint="eastAsia" w:ascii="宋体" w:hAnsi="宋体" w:eastAsia="宋体" w:cs="宋体"/>
          <w:b/>
        </w:rPr>
        <w:t>违反廉政协议行为的举报</w:t>
      </w:r>
    </w:p>
    <w:p>
      <w:pPr>
        <w:spacing w:line="360" w:lineRule="auto"/>
        <w:rPr>
          <w:rFonts w:hint="eastAsia" w:ascii="宋体" w:hAnsi="宋体" w:eastAsia="宋体" w:cs="宋体"/>
        </w:rPr>
      </w:pPr>
      <w:r>
        <w:rPr>
          <w:rFonts w:hint="eastAsia" w:ascii="宋体" w:hAnsi="宋体" w:eastAsia="宋体" w:cs="宋体"/>
        </w:rPr>
        <w:t>甲方、乙方发现对方有违反本廉政协议的任何行为，均可向前海廉政监督局举报（前海廉政监督局举报受理信息：电话举报：0755-36668510；0755-12388。网络举报：http://www.szmj.gov.cn）。</w:t>
      </w:r>
    </w:p>
    <w:p>
      <w:pPr>
        <w:spacing w:line="360" w:lineRule="auto"/>
        <w:rPr>
          <w:rFonts w:hint="eastAsia" w:ascii="宋体" w:hAnsi="宋体" w:eastAsia="宋体" w:cs="宋体"/>
          <w:b/>
        </w:rPr>
      </w:pPr>
      <w:r>
        <w:rPr>
          <w:rFonts w:hint="eastAsia" w:ascii="宋体" w:hAnsi="宋体" w:eastAsia="宋体" w:cs="宋体"/>
          <w:b/>
        </w:rPr>
        <w:t>第十一条</w:t>
      </w:r>
      <w:r>
        <w:rPr>
          <w:rFonts w:hint="eastAsia" w:ascii="宋体" w:hAnsi="宋体" w:eastAsia="宋体" w:cs="宋体"/>
          <w:b/>
        </w:rPr>
        <w:tab/>
      </w:r>
      <w:r>
        <w:rPr>
          <w:rFonts w:hint="eastAsia" w:ascii="宋体" w:hAnsi="宋体" w:eastAsia="宋体" w:cs="宋体"/>
          <w:b/>
        </w:rPr>
        <w:t>违约责任</w:t>
      </w:r>
    </w:p>
    <w:p>
      <w:pPr>
        <w:spacing w:line="360" w:lineRule="auto"/>
        <w:rPr>
          <w:rFonts w:hint="eastAsia" w:ascii="宋体" w:hAnsi="宋体" w:eastAsia="宋体" w:cs="宋体"/>
        </w:rPr>
      </w:pPr>
      <w:r>
        <w:rPr>
          <w:rFonts w:hint="eastAsia" w:ascii="宋体" w:hAnsi="宋体" w:eastAsia="宋体" w:cs="宋体"/>
        </w:rPr>
        <w:t>11.1甲方违反本廉政监督协议，给乙方造成经济损失的，甲方应承担相应的赔偿责任。</w:t>
      </w:r>
    </w:p>
    <w:p>
      <w:pPr>
        <w:spacing w:line="360" w:lineRule="auto"/>
        <w:rPr>
          <w:rFonts w:hint="eastAsia" w:ascii="宋体" w:hAnsi="宋体" w:eastAsia="宋体" w:cs="宋体"/>
        </w:rPr>
      </w:pPr>
      <w:r>
        <w:rPr>
          <w:rFonts w:hint="eastAsia" w:ascii="宋体" w:hAnsi="宋体" w:eastAsia="宋体" w:cs="宋体"/>
        </w:rPr>
        <w:t>11.2乙方违反第四条规定（无论乙方是否已谋取利益），经甲方查证属实或者被有关机关立案侦查的，情节轻微的，乙方应向甲方退还已谋取的不正当利益，还应按次向甲方额外支付合同价款5%或100万元选低者的违约金。情节严重的，甲方有权单方解除合同：（1）要求乙方退还已谋取的不正当利益；（2）按照已支付款项办理结算，后续款项不再支付给乙方；（3）履约评价不合格。</w:t>
      </w:r>
    </w:p>
    <w:p>
      <w:pPr>
        <w:spacing w:line="360" w:lineRule="auto"/>
        <w:rPr>
          <w:rFonts w:hint="eastAsia" w:ascii="宋体" w:hAnsi="宋体" w:eastAsia="宋体" w:cs="宋体"/>
        </w:rPr>
      </w:pPr>
      <w:r>
        <w:rPr>
          <w:rFonts w:hint="eastAsia" w:ascii="宋体" w:hAnsi="宋体" w:eastAsia="宋体" w:cs="宋体"/>
        </w:rPr>
        <w:t>11.3乙方违反第5.1款约定，甲方将上报前海管理局建设行政主管部门予以认定。乙方拒不改正情况，甲方有权：（1）单方解除合同；（2）没收乙方全部履约保证金；（3）以已支付进度款为结算款办理结算；（4）履约评价不合格；（5）在前海工程建设网或建设局网站上进行公示。对于乙方及时改正情况，乙方承诺按合同工期继续完成合同约定的内容和任务，除在合同工期内交还合同约定的合格产品给甲方外，还接受合同价款5%或100万元选低者的违约处罚，以弥补乙方违约给甲方造成的相关损失。</w:t>
      </w:r>
    </w:p>
    <w:p>
      <w:pPr>
        <w:spacing w:line="360" w:lineRule="auto"/>
        <w:rPr>
          <w:rFonts w:hint="eastAsia" w:ascii="宋体" w:hAnsi="宋体" w:eastAsia="宋体" w:cs="宋体"/>
        </w:rPr>
      </w:pPr>
      <w:r>
        <w:rPr>
          <w:rFonts w:hint="eastAsia" w:ascii="宋体" w:hAnsi="宋体" w:eastAsia="宋体" w:cs="宋体"/>
        </w:rPr>
        <w:t>11.4乙方违反第六条规定，经甲方查证属实或者被有关机关立案侦查或者被行政主管部门认定为商业贿赂的，情节轻微的，按次向甲方额外支付（合同价款5%或100万元，选低者）的违约金。情节严重的，甲方有权单方解除合同：（1）向甲方额外支付合同价款5%或100万元选低者的违约金；（2）按照已支付款项办理结算，后续款项不再支付给乙方；（3）履约评价不合格。</w:t>
      </w:r>
    </w:p>
    <w:p>
      <w:pPr>
        <w:spacing w:line="360" w:lineRule="auto"/>
        <w:rPr>
          <w:rFonts w:hint="eastAsia" w:ascii="宋体" w:hAnsi="宋体" w:eastAsia="宋体" w:cs="宋体"/>
        </w:rPr>
      </w:pPr>
      <w:r>
        <w:rPr>
          <w:rFonts w:hint="eastAsia" w:ascii="宋体" w:hAnsi="宋体" w:eastAsia="宋体" w:cs="宋体"/>
        </w:rPr>
        <w:t>11.5乙方违反本合同其他条款约定，应按次向甲方支付合同价款10%的违约金，情节严重的，甲方有权解除合同，并比照11.2款的约定处理。</w:t>
      </w:r>
    </w:p>
    <w:p>
      <w:pPr>
        <w:spacing w:line="360" w:lineRule="auto"/>
        <w:rPr>
          <w:rFonts w:hint="eastAsia" w:ascii="宋体" w:hAnsi="宋体" w:eastAsia="宋体" w:cs="宋体"/>
          <w:b/>
        </w:rPr>
      </w:pPr>
      <w:r>
        <w:rPr>
          <w:rFonts w:hint="eastAsia" w:ascii="宋体" w:hAnsi="宋体" w:eastAsia="宋体" w:cs="宋体"/>
          <w:b/>
        </w:rPr>
        <w:t>第十二条</w:t>
      </w:r>
      <w:r>
        <w:rPr>
          <w:rFonts w:hint="eastAsia" w:ascii="宋体" w:hAnsi="宋体" w:eastAsia="宋体" w:cs="宋体"/>
          <w:b/>
        </w:rPr>
        <w:tab/>
      </w:r>
      <w:r>
        <w:rPr>
          <w:rFonts w:hint="eastAsia" w:ascii="宋体" w:hAnsi="宋体" w:eastAsia="宋体" w:cs="宋体"/>
          <w:b/>
        </w:rPr>
        <w:t>其他约定</w:t>
      </w:r>
    </w:p>
    <w:p>
      <w:pPr>
        <w:spacing w:line="360" w:lineRule="auto"/>
        <w:rPr>
          <w:rFonts w:hint="eastAsia" w:ascii="宋体" w:hAnsi="宋体" w:eastAsia="宋体" w:cs="宋体"/>
        </w:rPr>
      </w:pPr>
      <w:r>
        <w:rPr>
          <w:rFonts w:hint="eastAsia" w:ascii="宋体" w:hAnsi="宋体" w:eastAsia="宋体" w:cs="宋体"/>
        </w:rPr>
        <w:t>12.1本合同作为双方所签署主合同的附件，双方签署主合同的同时签署本合同，经双方签署后生效。</w:t>
      </w:r>
    </w:p>
    <w:p>
      <w:pPr>
        <w:spacing w:line="360" w:lineRule="auto"/>
        <w:rPr>
          <w:rFonts w:hint="eastAsia" w:ascii="宋体" w:hAnsi="宋体" w:eastAsia="宋体" w:cs="宋体"/>
        </w:rPr>
      </w:pPr>
      <w:r>
        <w:rPr>
          <w:rFonts w:hint="eastAsia" w:ascii="宋体" w:hAnsi="宋体" w:eastAsia="宋体" w:cs="宋体"/>
        </w:rPr>
        <w:t>12.2本合同一式4份，甲方执2份、乙方执2份，具有同等法律效力。</w:t>
      </w:r>
    </w:p>
    <w:p>
      <w:pPr>
        <w:spacing w:line="360" w:lineRule="auto"/>
        <w:rPr>
          <w:rFonts w:hint="eastAsia" w:ascii="宋体" w:hAnsi="宋体" w:eastAsia="宋体" w:cs="宋体"/>
        </w:rPr>
      </w:pPr>
      <w:r>
        <w:rPr>
          <w:rFonts w:hint="eastAsia" w:ascii="宋体" w:hAnsi="宋体" w:eastAsia="宋体" w:cs="宋体"/>
        </w:rPr>
        <w:t>（以下无正文）</w:t>
      </w: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tbl>
      <w:tblPr>
        <w:tblStyle w:val="10"/>
        <w:tblW w:w="0" w:type="auto"/>
        <w:tblInd w:w="0" w:type="dxa"/>
        <w:tblLayout w:type="autofit"/>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rPr>
                <w:rFonts w:hint="eastAsia" w:ascii="宋体" w:hAnsi="宋体" w:eastAsia="宋体" w:cs="宋体"/>
              </w:rPr>
            </w:pPr>
            <w:r>
              <w:rPr>
                <w:rFonts w:hint="eastAsia" w:ascii="宋体" w:hAnsi="宋体" w:eastAsia="宋体" w:cs="宋体"/>
              </w:rPr>
              <w:t>甲方（公章）：</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法定代表人/授权代理人</w:t>
            </w:r>
          </w:p>
          <w:p>
            <w:pPr>
              <w:rPr>
                <w:rFonts w:hint="eastAsia" w:ascii="宋体" w:hAnsi="宋体" w:eastAsia="宋体" w:cs="宋体"/>
              </w:rPr>
            </w:pPr>
            <w:r>
              <w:rPr>
                <w:rFonts w:hint="eastAsia" w:ascii="宋体" w:hAnsi="宋体" w:eastAsia="宋体" w:cs="宋体"/>
              </w:rPr>
              <w:t>或党委书记/纪委书记（签字）：</w:t>
            </w:r>
          </w:p>
          <w:p>
            <w:pPr>
              <w:spacing w:line="360" w:lineRule="auto"/>
              <w:rPr>
                <w:rFonts w:hint="eastAsia" w:ascii="宋体" w:hAnsi="宋体" w:eastAsia="宋体" w:cs="宋体"/>
              </w:rPr>
            </w:pPr>
          </w:p>
        </w:tc>
        <w:tc>
          <w:tcPr>
            <w:tcW w:w="4261" w:type="dxa"/>
          </w:tcPr>
          <w:p>
            <w:pPr>
              <w:rPr>
                <w:rFonts w:hint="eastAsia" w:ascii="宋体" w:hAnsi="宋体" w:eastAsia="宋体" w:cs="宋体"/>
              </w:rPr>
            </w:pPr>
            <w:r>
              <w:rPr>
                <w:rFonts w:hint="eastAsia" w:ascii="宋体" w:hAnsi="宋体" w:eastAsia="宋体" w:cs="宋体"/>
              </w:rPr>
              <w:t>乙方（公章）：</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法定代表人/授权代理人</w:t>
            </w:r>
          </w:p>
          <w:p>
            <w:pPr>
              <w:rPr>
                <w:rFonts w:hint="eastAsia" w:ascii="宋体" w:hAnsi="宋体" w:eastAsia="宋体" w:cs="宋体"/>
              </w:rPr>
            </w:pPr>
            <w:r>
              <w:rPr>
                <w:rFonts w:hint="eastAsia" w:ascii="宋体" w:hAnsi="宋体" w:eastAsia="宋体" w:cs="宋体"/>
              </w:rPr>
              <w:t>或党委书记/纪委书记（签字）：</w:t>
            </w:r>
          </w:p>
          <w:p>
            <w:pPr>
              <w:spacing w:line="360" w:lineRule="auto"/>
              <w:rPr>
                <w:rFonts w:hint="eastAsia" w:ascii="宋体" w:hAnsi="宋体" w:eastAsia="宋体" w:cs="宋体"/>
              </w:rPr>
            </w:pPr>
          </w:p>
        </w:tc>
      </w:tr>
    </w:tbl>
    <w:p>
      <w:pPr>
        <w:spacing w:line="440" w:lineRule="exact"/>
        <w:ind w:firstLine="480" w:firstLineChars="200"/>
        <w:rPr>
          <w:rFonts w:ascii="宋体" w:hAnsi="宋体" w:eastAsia="宋体" w:cs="宋体"/>
          <w:sz w:val="24"/>
        </w:rPr>
        <w:sectPr>
          <w:pgSz w:w="11906" w:h="16838"/>
          <w:pgMar w:top="1440" w:right="1800" w:bottom="1440" w:left="1800" w:header="851" w:footer="992" w:gutter="0"/>
          <w:cols w:space="425" w:num="1"/>
          <w:docGrid w:type="lines" w:linePitch="312" w:charSpace="0"/>
        </w:sectPr>
      </w:pPr>
    </w:p>
    <w:p>
      <w:pPr>
        <w:rPr>
          <w:rFonts w:hint="eastAsia" w:ascii="宋体" w:hAnsi="宋体" w:eastAsia="宋体" w:cs="宋体"/>
        </w:rPr>
      </w:pPr>
      <w:r>
        <w:rPr>
          <w:rFonts w:hint="eastAsia" w:ascii="宋体" w:hAnsi="宋体" w:eastAsia="宋体" w:cs="宋体"/>
        </w:rPr>
        <w:t>附件3粤港澚青年创业区（一期）施工总承包分包入场安全告知书</w:t>
      </w:r>
    </w:p>
    <w:p>
      <w:pPr>
        <w:rPr>
          <w:rFonts w:hint="eastAsia" w:ascii="宋体" w:hAnsi="宋体" w:eastAsia="宋体" w:cs="宋体"/>
        </w:rPr>
      </w:pPr>
    </w:p>
    <w:p>
      <w:pPr>
        <w:rPr>
          <w:rFonts w:hint="eastAsia" w:ascii="宋体" w:hAnsi="宋体" w:eastAsia="宋体" w:cs="宋体"/>
          <w:lang w:val="en-US" w:eastAsia="zh-CN"/>
        </w:rPr>
      </w:pPr>
      <w:r>
        <w:rPr>
          <w:rFonts w:hint="eastAsia" w:ascii="宋体" w:hAnsi="宋体" w:eastAsia="宋体" w:cs="宋体"/>
          <w:lang w:val="en-US" w:eastAsia="zh-CN"/>
        </w:rPr>
        <w:t>另册</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right="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right="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right="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right="210"/>
      <w:jc w:val="center"/>
    </w:pPr>
    <w:r>
      <w:fldChar w:fldCharType="begin"/>
    </w:r>
    <w:r>
      <w:instrText xml:space="preserve">PAGE   \* MERGEFORMAT</w:instrText>
    </w:r>
    <w:r>
      <w:fldChar w:fldCharType="separate"/>
    </w:r>
    <w:r>
      <w:rPr>
        <w:lang w:val="zh-CN"/>
      </w:rPr>
      <w:t>32</w:t>
    </w:r>
    <w:r>
      <w:fldChar w:fldCharType="end"/>
    </w:r>
  </w:p>
  <w:p>
    <w:pPr>
      <w:pStyle w:val="6"/>
      <w:ind w:left="210" w:right="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322454"/>
    <w:rsid w:val="000572F1"/>
    <w:rsid w:val="001364DA"/>
    <w:rsid w:val="0021380F"/>
    <w:rsid w:val="00271627"/>
    <w:rsid w:val="00341583"/>
    <w:rsid w:val="00546F55"/>
    <w:rsid w:val="00620527"/>
    <w:rsid w:val="00BA2DC6"/>
    <w:rsid w:val="00C43CFF"/>
    <w:rsid w:val="03680525"/>
    <w:rsid w:val="049569D6"/>
    <w:rsid w:val="0908526F"/>
    <w:rsid w:val="09A85A22"/>
    <w:rsid w:val="0D844E7C"/>
    <w:rsid w:val="16D5798D"/>
    <w:rsid w:val="1A2759D8"/>
    <w:rsid w:val="22672C11"/>
    <w:rsid w:val="26982296"/>
    <w:rsid w:val="288A5317"/>
    <w:rsid w:val="2A7D5AE0"/>
    <w:rsid w:val="2B3E6808"/>
    <w:rsid w:val="2C396D7C"/>
    <w:rsid w:val="324806AA"/>
    <w:rsid w:val="37B707B0"/>
    <w:rsid w:val="38554F8C"/>
    <w:rsid w:val="3AB62863"/>
    <w:rsid w:val="40AA7D98"/>
    <w:rsid w:val="41E3055F"/>
    <w:rsid w:val="42DB06E1"/>
    <w:rsid w:val="4361788C"/>
    <w:rsid w:val="43E05183"/>
    <w:rsid w:val="450C794F"/>
    <w:rsid w:val="49742B1C"/>
    <w:rsid w:val="4C144FB5"/>
    <w:rsid w:val="4C2522BA"/>
    <w:rsid w:val="52E61C2D"/>
    <w:rsid w:val="551B2844"/>
    <w:rsid w:val="572546E9"/>
    <w:rsid w:val="5ABF6020"/>
    <w:rsid w:val="5F322454"/>
    <w:rsid w:val="5FEE6F7D"/>
    <w:rsid w:val="60830774"/>
    <w:rsid w:val="60E85DEF"/>
    <w:rsid w:val="64BA10F2"/>
    <w:rsid w:val="64EE78DE"/>
    <w:rsid w:val="661A53A8"/>
    <w:rsid w:val="678D23D7"/>
    <w:rsid w:val="6C2B241F"/>
    <w:rsid w:val="6F9449D4"/>
    <w:rsid w:val="7C0A3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Times New Roman"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qFormat/>
    <w:uiPriority w:val="9"/>
    <w:pPr>
      <w:keepNext/>
      <w:keepLines/>
      <w:spacing w:line="360" w:lineRule="auto"/>
      <w:outlineLvl w:val="1"/>
    </w:pPr>
    <w:rPr>
      <w:rFonts w:ascii="Cambria" w:hAnsi="Cambria"/>
      <w:b/>
      <w:bCs/>
      <w:sz w:val="28"/>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5"/>
    <w:uiPriority w:val="0"/>
    <w:pPr>
      <w:jc w:val="left"/>
    </w:pPr>
  </w:style>
  <w:style w:type="paragraph" w:styleId="5">
    <w:name w:val="Plain Text"/>
    <w:basedOn w:val="1"/>
    <w:qFormat/>
    <w:uiPriority w:val="0"/>
    <w:rPr>
      <w:rFonts w:ascii="宋体" w:hAnsi="Courier New" w:eastAsia="宋体"/>
      <w:kern w:val="0"/>
      <w:sz w:val="20"/>
      <w:szCs w:val="21"/>
    </w:rPr>
  </w:style>
  <w:style w:type="paragraph" w:styleId="6">
    <w:name w:val="footer"/>
    <w:basedOn w:val="1"/>
    <w:qFormat/>
    <w:uiPriority w:val="99"/>
    <w:pPr>
      <w:tabs>
        <w:tab w:val="center" w:pos="4153"/>
        <w:tab w:val="right" w:pos="8306"/>
      </w:tabs>
      <w:ind w:left="100" w:leftChars="100" w:right="100" w:rightChars="100"/>
      <w:jc w:val="left"/>
    </w:pPr>
    <w:rPr>
      <w:sz w:val="18"/>
      <w:szCs w:val="18"/>
    </w:rPr>
  </w:style>
  <w:style w:type="paragraph" w:styleId="7">
    <w:name w:val="header"/>
    <w:basedOn w:val="1"/>
    <w:link w:val="14"/>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toc 1"/>
    <w:basedOn w:val="1"/>
    <w:next w:val="1"/>
    <w:qFormat/>
    <w:uiPriority w:val="39"/>
    <w:pPr>
      <w:widowControl/>
      <w:tabs>
        <w:tab w:val="right" w:leader="dot" w:pos="8494"/>
      </w:tabs>
      <w:spacing w:before="120" w:after="120" w:line="340" w:lineRule="exact"/>
      <w:jc w:val="left"/>
    </w:pPr>
    <w:rPr>
      <w:rFonts w:eastAsia="宋体"/>
      <w:b/>
      <w:bCs/>
      <w:caps/>
      <w:kern w:val="0"/>
      <w:sz w:val="20"/>
      <w:szCs w:val="20"/>
    </w:rPr>
  </w:style>
  <w:style w:type="paragraph" w:styleId="9">
    <w:name w:val="annotation subject"/>
    <w:basedOn w:val="4"/>
    <w:next w:val="4"/>
    <w:link w:val="16"/>
    <w:uiPriority w:val="0"/>
    <w:rPr>
      <w:b/>
      <w:bCs/>
    </w:rPr>
  </w:style>
  <w:style w:type="character" w:styleId="12">
    <w:name w:val="annotation reference"/>
    <w:basedOn w:val="11"/>
    <w:uiPriority w:val="0"/>
    <w:rPr>
      <w:sz w:val="21"/>
      <w:szCs w:val="21"/>
    </w:rPr>
  </w:style>
  <w:style w:type="paragraph" w:customStyle="1" w:styleId="13">
    <w:name w:val="！正文内容"/>
    <w:basedOn w:val="1"/>
    <w:qFormat/>
    <w:uiPriority w:val="99"/>
    <w:pPr>
      <w:spacing w:line="420" w:lineRule="atLeast"/>
      <w:ind w:firstLine="200" w:firstLineChars="200"/>
    </w:pPr>
  </w:style>
  <w:style w:type="character" w:customStyle="1" w:styleId="14">
    <w:name w:val="页眉 字符"/>
    <w:basedOn w:val="11"/>
    <w:link w:val="7"/>
    <w:uiPriority w:val="0"/>
    <w:rPr>
      <w:rFonts w:ascii="Times New Roman" w:hAnsi="Times New Roman" w:eastAsia="Times New Roman" w:cs="Times New Roman"/>
      <w:kern w:val="2"/>
      <w:sz w:val="18"/>
      <w:szCs w:val="18"/>
    </w:rPr>
  </w:style>
  <w:style w:type="character" w:customStyle="1" w:styleId="15">
    <w:name w:val="批注文字 字符"/>
    <w:basedOn w:val="11"/>
    <w:link w:val="4"/>
    <w:uiPriority w:val="0"/>
    <w:rPr>
      <w:rFonts w:ascii="Times New Roman" w:hAnsi="Times New Roman" w:eastAsia="Times New Roman" w:cs="Times New Roman"/>
      <w:kern w:val="2"/>
      <w:sz w:val="21"/>
      <w:szCs w:val="24"/>
    </w:rPr>
  </w:style>
  <w:style w:type="character" w:customStyle="1" w:styleId="16">
    <w:name w:val="批注主题 字符"/>
    <w:basedOn w:val="15"/>
    <w:link w:val="9"/>
    <w:uiPriority w:val="0"/>
    <w:rPr>
      <w:rFonts w:ascii="Times New Roman" w:hAnsi="Times New Roman" w:eastAsia="Times New Roman" w:cs="Times New Roman"/>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wmf"/><Relationship Id="rId11" Type="http://schemas.openxmlformats.org/officeDocument/2006/relationships/image" Target="media/image1.wm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1419</Words>
  <Characters>8090</Characters>
  <Lines>67</Lines>
  <Paragraphs>18</Paragraphs>
  <TotalTime>168</TotalTime>
  <ScaleCrop>false</ScaleCrop>
  <LinksUpToDate>false</LinksUpToDate>
  <CharactersWithSpaces>9491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2021-04-12T12:19:00Z</dcterms:created>
  <dc:creator>木唯若</dc:creator>
  <cp:lastModifiedBy>木唯若</cp:lastModifiedBy>
  <cp:lastPrinted>2021-04-25T02:40:12Z</cp:lastPrinted>
  <dcterms:modified xsi:type="dcterms:W3CDTF">2021-04-25T02:48:29Z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1EEC9F4390EF49D98BFCFF27530B8352</vt:lpwstr>
  </property>
</Properties>
</file>