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eastAsia="仿宋_GB2312"/>
          <w:b/>
          <w:bCs/>
          <w:sz w:val="52"/>
        </w:rPr>
      </w:pPr>
    </w:p>
    <w:p>
      <w:pPr>
        <w:spacing w:line="240" w:lineRule="atLeast"/>
        <w:jc w:val="center"/>
        <w:rPr>
          <w:rFonts w:ascii="宋体" w:hAnsi="宋体" w:eastAsia="仿宋_GB2312"/>
          <w:b/>
          <w:bCs/>
          <w:sz w:val="52"/>
        </w:rPr>
      </w:pPr>
    </w:p>
    <w:p>
      <w:pPr>
        <w:spacing w:line="240" w:lineRule="atLeast"/>
        <w:jc w:val="center"/>
        <w:rPr>
          <w:rFonts w:ascii="宋体" w:hAnsi="宋体"/>
          <w:b/>
          <w:bCs/>
          <w:sz w:val="52"/>
          <w:szCs w:val="52"/>
        </w:rPr>
      </w:pPr>
      <w:r>
        <w:rPr>
          <w:rFonts w:hint="eastAsia" w:ascii="宋体" w:hAnsi="宋体"/>
          <w:b/>
          <w:bCs/>
          <w:sz w:val="52"/>
          <w:szCs w:val="52"/>
        </w:rPr>
        <w:t xml:space="preserve">深圳市前海智慧交通运营科技有限公司 </w:t>
      </w:r>
    </w:p>
    <w:p>
      <w:pPr>
        <w:spacing w:line="240" w:lineRule="atLeast"/>
        <w:jc w:val="center"/>
        <w:rPr>
          <w:rFonts w:ascii="宋体" w:hAnsi="宋体"/>
          <w:b/>
          <w:bCs/>
          <w:sz w:val="52"/>
          <w:szCs w:val="52"/>
        </w:rPr>
      </w:pPr>
    </w:p>
    <w:p>
      <w:pPr>
        <w:spacing w:line="240" w:lineRule="atLeast"/>
        <w:jc w:val="center"/>
        <w:rPr>
          <w:rFonts w:ascii="宋体" w:hAnsi="宋体"/>
          <w:b/>
          <w:bCs/>
          <w:sz w:val="52"/>
          <w:szCs w:val="52"/>
        </w:rPr>
      </w:pPr>
    </w:p>
    <w:p>
      <w:pPr>
        <w:spacing w:line="240" w:lineRule="atLeast"/>
        <w:jc w:val="center"/>
        <w:rPr>
          <w:rFonts w:ascii="宋体" w:hAnsi="宋体"/>
          <w:b/>
          <w:bCs/>
          <w:sz w:val="52"/>
          <w:szCs w:val="52"/>
        </w:rPr>
      </w:pPr>
    </w:p>
    <w:p>
      <w:pPr>
        <w:spacing w:line="240" w:lineRule="atLeast"/>
        <w:jc w:val="center"/>
        <w:rPr>
          <w:rFonts w:ascii="黑体" w:eastAsia="黑体"/>
          <w:b/>
          <w:bCs/>
          <w:sz w:val="72"/>
        </w:rPr>
      </w:pPr>
      <w:r>
        <w:rPr>
          <w:rFonts w:hint="eastAsia" w:ascii="黑体" w:eastAsia="黑体"/>
          <w:b/>
          <w:bCs/>
          <w:sz w:val="72"/>
        </w:rPr>
        <w:t>招 标 文 件</w:t>
      </w: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rPr>
          <w:rFonts w:ascii="楷体_GB2312" w:eastAsia="楷体_GB2312"/>
          <w:b/>
          <w:bCs/>
          <w:sz w:val="32"/>
        </w:rPr>
      </w:pPr>
    </w:p>
    <w:p>
      <w:pPr>
        <w:spacing w:line="360" w:lineRule="auto"/>
        <w:rPr>
          <w:rFonts w:ascii="仿宋_GB2312" w:eastAsia="仿宋_GB2312"/>
          <w:b/>
          <w:bCs/>
          <w:sz w:val="28"/>
          <w:szCs w:val="28"/>
          <w:u w:val="single"/>
        </w:rPr>
      </w:pPr>
      <w:r>
        <w:rPr>
          <w:rFonts w:hint="eastAsia" w:ascii="黑体" w:eastAsia="黑体"/>
          <w:b/>
          <w:bCs/>
          <w:sz w:val="36"/>
        </w:rPr>
        <w:t>项目名称：</w:t>
      </w:r>
      <w:r>
        <w:rPr>
          <w:rFonts w:hint="eastAsia" w:ascii="仿宋_GB2312" w:eastAsia="仿宋_GB2312"/>
          <w:b/>
          <w:bCs/>
          <w:sz w:val="28"/>
          <w:szCs w:val="28"/>
          <w:u w:val="single"/>
        </w:rPr>
        <w:t xml:space="preserve">粤港澳青年创业区（一期）标识系统采购及安装项目   </w:t>
      </w:r>
    </w:p>
    <w:p>
      <w:pPr>
        <w:spacing w:line="360" w:lineRule="auto"/>
        <w:rPr>
          <w:rFonts w:ascii="仿宋_GB2312" w:eastAsia="仿宋_GB2312"/>
          <w:b/>
          <w:bCs/>
        </w:rPr>
      </w:pPr>
    </w:p>
    <w:p>
      <w:pPr>
        <w:spacing w:line="360" w:lineRule="auto"/>
        <w:rPr>
          <w:rFonts w:ascii="仿宋_GB2312" w:eastAsia="仿宋_GB2312"/>
          <w:b/>
          <w:bCs/>
          <w:sz w:val="32"/>
          <w:szCs w:val="32"/>
          <w:u w:val="single"/>
        </w:rPr>
      </w:pPr>
      <w:r>
        <w:rPr>
          <w:rFonts w:hint="eastAsia" w:ascii="黑体" w:eastAsia="黑体"/>
          <w:b/>
          <w:bCs/>
          <w:sz w:val="36"/>
        </w:rPr>
        <w:t>招标地点：</w:t>
      </w:r>
      <w:r>
        <w:rPr>
          <w:rFonts w:hint="eastAsia" w:ascii="仿宋_GB2312" w:eastAsia="仿宋_GB2312"/>
          <w:b/>
          <w:bCs/>
          <w:sz w:val="28"/>
          <w:szCs w:val="28"/>
          <w:u w:val="single"/>
        </w:rPr>
        <w:t>深圳市前海深港现代服务业合作区</w:t>
      </w:r>
      <w:r>
        <w:rPr>
          <w:rFonts w:ascii="仿宋_GB2312" w:eastAsia="仿宋_GB2312"/>
          <w:b/>
          <w:bCs/>
          <w:sz w:val="32"/>
          <w:szCs w:val="32"/>
          <w:u w:val="single"/>
        </w:rPr>
        <w:t xml:space="preserve"> </w:t>
      </w:r>
      <w:r>
        <w:rPr>
          <w:rFonts w:hint="eastAsia" w:ascii="仿宋_GB2312" w:eastAsia="仿宋_GB2312"/>
          <w:b/>
          <w:bCs/>
          <w:sz w:val="32"/>
          <w:szCs w:val="32"/>
          <w:u w:val="single"/>
        </w:rPr>
        <w:t xml:space="preserve">                </w:t>
      </w:r>
    </w:p>
    <w:p>
      <w:pPr>
        <w:spacing w:line="360" w:lineRule="auto"/>
        <w:rPr>
          <w:rFonts w:ascii="仿宋_GB2312" w:eastAsia="仿宋_GB2312"/>
          <w:b/>
          <w:bCs/>
        </w:rPr>
      </w:pPr>
    </w:p>
    <w:p>
      <w:pPr>
        <w:spacing w:line="360" w:lineRule="auto"/>
        <w:rPr>
          <w:rFonts w:ascii="仿宋_GB2312" w:eastAsia="仿宋_GB2312"/>
          <w:b/>
          <w:bCs/>
          <w:sz w:val="36"/>
          <w:u w:val="single"/>
        </w:rPr>
      </w:pPr>
      <w:r>
        <w:rPr>
          <w:rFonts w:hint="eastAsia" w:ascii="黑体" w:eastAsia="黑体"/>
          <w:b/>
          <w:bCs/>
          <w:sz w:val="36"/>
        </w:rPr>
        <w:t>招 标 人：</w:t>
      </w:r>
      <w:r>
        <w:rPr>
          <w:rFonts w:hint="eastAsia" w:ascii="仿宋_GB2312" w:eastAsia="仿宋_GB2312"/>
          <w:b/>
          <w:bCs/>
          <w:sz w:val="28"/>
          <w:szCs w:val="28"/>
          <w:u w:val="single"/>
        </w:rPr>
        <w:t>深圳市前海智慧交通运营科技有限公司</w:t>
      </w:r>
      <w:r>
        <w:rPr>
          <w:rFonts w:hint="eastAsia" w:ascii="仿宋_GB2312" w:eastAsia="仿宋_GB2312"/>
          <w:b/>
          <w:bCs/>
          <w:sz w:val="32"/>
          <w:szCs w:val="32"/>
          <w:u w:val="single"/>
        </w:rPr>
        <w:t xml:space="preserve">   </w:t>
      </w:r>
      <w:r>
        <w:rPr>
          <w:rFonts w:hint="eastAsia" w:ascii="仿宋_GB2312" w:eastAsia="仿宋_GB2312"/>
          <w:b/>
          <w:bCs/>
          <w:sz w:val="36"/>
          <w:u w:val="single"/>
        </w:rPr>
        <w:t xml:space="preserve">         </w:t>
      </w:r>
    </w:p>
    <w:p>
      <w:pPr>
        <w:spacing w:line="360" w:lineRule="auto"/>
        <w:rPr>
          <w:rFonts w:ascii="仿宋" w:hAnsi="仿宋" w:eastAsia="仿宋" w:cs="仿宋"/>
          <w:b/>
          <w:bCs/>
          <w:szCs w:val="21"/>
        </w:rPr>
      </w:pPr>
    </w:p>
    <w:p>
      <w:pPr>
        <w:spacing w:line="360" w:lineRule="auto"/>
        <w:rPr>
          <w:rFonts w:ascii="黑体" w:eastAsia="黑体"/>
          <w:b/>
          <w:bCs/>
          <w:sz w:val="36"/>
        </w:rPr>
      </w:pPr>
      <w:r>
        <w:rPr>
          <w:rFonts w:hint="eastAsia" w:ascii="黑体" w:eastAsia="黑体"/>
          <w:b/>
          <w:bCs/>
          <w:sz w:val="36"/>
        </w:rPr>
        <w:t>招标代理：</w:t>
      </w:r>
      <w:r>
        <w:rPr>
          <w:rFonts w:hint="eastAsia" w:ascii="仿宋_GB2312" w:eastAsia="仿宋_GB2312"/>
          <w:b/>
          <w:bCs/>
          <w:sz w:val="28"/>
          <w:szCs w:val="28"/>
          <w:u w:val="single"/>
        </w:rPr>
        <w:t xml:space="preserve">深圳市前海数字城市科技有限公司                  </w:t>
      </w:r>
      <w:r>
        <w:rPr>
          <w:rFonts w:hint="eastAsia" w:ascii="黑体" w:eastAsia="黑体"/>
          <w:b/>
          <w:bCs/>
          <w:sz w:val="36"/>
          <w:u w:val="single"/>
        </w:rPr>
        <w:t xml:space="preserve"> </w:t>
      </w:r>
      <w:r>
        <w:rPr>
          <w:rFonts w:hint="eastAsia" w:ascii="黑体" w:eastAsia="黑体"/>
          <w:b/>
          <w:bCs/>
          <w:sz w:val="36"/>
        </w:rPr>
        <w:t xml:space="preserve">      </w:t>
      </w:r>
    </w:p>
    <w:p>
      <w:pPr>
        <w:spacing w:line="360" w:lineRule="auto"/>
        <w:rPr>
          <w:rFonts w:ascii="仿宋_GB2312" w:eastAsia="仿宋_GB2312"/>
          <w:b/>
          <w:bCs/>
        </w:rPr>
      </w:pPr>
    </w:p>
    <w:p>
      <w:pPr>
        <w:spacing w:line="360" w:lineRule="auto"/>
        <w:rPr>
          <w:rFonts w:ascii="仿宋_GB2312" w:eastAsia="仿宋_GB2312"/>
          <w:b/>
          <w:bCs/>
          <w:sz w:val="36"/>
          <w:u w:val="single"/>
        </w:rPr>
      </w:pPr>
      <w:r>
        <w:rPr>
          <w:rFonts w:hint="eastAsia" w:ascii="黑体" w:eastAsia="黑体"/>
          <w:b/>
          <w:bCs/>
          <w:sz w:val="36"/>
        </w:rPr>
        <w:t>日</w:t>
      </w:r>
      <w:r>
        <w:rPr>
          <w:rFonts w:ascii="黑体" w:eastAsia="黑体"/>
          <w:b/>
          <w:bCs/>
          <w:sz w:val="36"/>
        </w:rPr>
        <w:t xml:space="preserve">    </w:t>
      </w:r>
      <w:r>
        <w:rPr>
          <w:rFonts w:hint="eastAsia" w:ascii="黑体" w:eastAsia="黑体"/>
          <w:b/>
          <w:bCs/>
          <w:sz w:val="36"/>
        </w:rPr>
        <w:t>期：</w:t>
      </w:r>
      <w:r>
        <w:rPr>
          <w:rFonts w:hint="eastAsia" w:ascii="仿宋_GB2312" w:eastAsia="仿宋_GB2312"/>
          <w:b/>
          <w:bCs/>
          <w:sz w:val="32"/>
          <w:szCs w:val="32"/>
          <w:u w:val="single"/>
        </w:rPr>
        <w:t xml:space="preserve"> 2021年 4月 </w:t>
      </w:r>
      <w:r>
        <w:rPr>
          <w:rFonts w:hint="eastAsia" w:ascii="仿宋_GB2312" w:eastAsia="仿宋_GB2312"/>
          <w:b/>
          <w:bCs/>
          <w:sz w:val="32"/>
          <w:szCs w:val="32"/>
          <w:u w:val="single"/>
          <w:lang w:val="en-US" w:eastAsia="zh-CN"/>
        </w:rPr>
        <w:t>26日</w:t>
      </w:r>
      <w:r>
        <w:rPr>
          <w:rFonts w:hint="eastAsia" w:ascii="仿宋_GB2312" w:eastAsia="仿宋_GB2312"/>
          <w:b/>
          <w:bCs/>
          <w:sz w:val="32"/>
          <w:szCs w:val="32"/>
          <w:u w:val="single"/>
        </w:rPr>
        <w:t xml:space="preserve">                    </w:t>
      </w:r>
      <w:r>
        <w:rPr>
          <w:rFonts w:hint="eastAsia" w:ascii="仿宋_GB2312" w:eastAsia="仿宋_GB2312"/>
          <w:b/>
          <w:bCs/>
          <w:sz w:val="36"/>
          <w:u w:val="single"/>
        </w:rPr>
        <w:t xml:space="preserve">         </w:t>
      </w:r>
    </w:p>
    <w:p>
      <w:pPr>
        <w:spacing w:line="240" w:lineRule="atLeast"/>
        <w:rPr>
          <w:rFonts w:ascii="仿宋_GB2312" w:eastAsia="仿宋_GB2312"/>
          <w:b/>
          <w:bCs/>
          <w:sz w:val="36"/>
        </w:rPr>
      </w:pPr>
    </w:p>
    <w:p>
      <w:pPr>
        <w:spacing w:line="420" w:lineRule="exact"/>
        <w:rPr>
          <w:sz w:val="30"/>
        </w:rPr>
      </w:pPr>
    </w:p>
    <w:p>
      <w:pPr>
        <w:jc w:val="center"/>
        <w:rPr>
          <w:b/>
          <w:bCs/>
          <w:sz w:val="48"/>
        </w:rPr>
      </w:pPr>
      <w:r>
        <w:rPr>
          <w:rFonts w:hint="eastAsia"/>
          <w:b/>
          <w:bCs/>
          <w:sz w:val="48"/>
        </w:rPr>
        <w:t>目</w:t>
      </w:r>
      <w:r>
        <w:rPr>
          <w:b/>
          <w:bCs/>
          <w:sz w:val="48"/>
        </w:rPr>
        <w:t xml:space="preserve">    </w:t>
      </w:r>
      <w:r>
        <w:rPr>
          <w:rFonts w:hint="eastAsia"/>
          <w:b/>
          <w:bCs/>
          <w:sz w:val="48"/>
        </w:rPr>
        <w:t>录</w:t>
      </w:r>
    </w:p>
    <w:p>
      <w:pPr>
        <w:spacing w:line="720" w:lineRule="auto"/>
        <w:rPr>
          <w:rFonts w:ascii="楷体_GB2312" w:eastAsia="楷体_GB2312"/>
          <w:b/>
          <w:bCs/>
          <w:sz w:val="52"/>
          <w:u w:val="single"/>
        </w:rPr>
      </w:pPr>
      <w:r>
        <w:rPr>
          <w:rFonts w:ascii="楷体_GB2312" w:eastAsia="楷体_GB2312"/>
          <w:b/>
          <w:bCs/>
          <w:sz w:val="52"/>
          <w:u w:val="single"/>
        </w:rPr>
        <w:t xml:space="preserve">                                </w:t>
      </w:r>
      <w:r>
        <w:rPr>
          <w:rFonts w:hint="eastAsia" w:ascii="楷体_GB2312" w:eastAsia="楷体_GB2312"/>
          <w:b/>
          <w:bCs/>
          <w:sz w:val="52"/>
          <w:u w:val="single"/>
        </w:rPr>
        <w:t xml:space="preserve">    </w:t>
      </w:r>
    </w:p>
    <w:p>
      <w:pPr>
        <w:pStyle w:val="36"/>
        <w:tabs>
          <w:tab w:val="right" w:leader="dot" w:pos="9060"/>
        </w:tabs>
        <w:rPr>
          <w:b w:val="0"/>
          <w:bCs w:val="0"/>
          <w:caps w:val="0"/>
          <w:sz w:val="21"/>
          <w:szCs w:val="22"/>
        </w:rPr>
      </w:pPr>
      <w:r>
        <w:rPr>
          <w:rFonts w:ascii="仿宋" w:hAnsi="仿宋" w:eastAsia="仿宋"/>
          <w:b w:val="0"/>
          <w:caps w:val="0"/>
          <w:sz w:val="24"/>
          <w:szCs w:val="24"/>
        </w:rPr>
        <w:fldChar w:fldCharType="begin"/>
      </w:r>
      <w:r>
        <w:rPr>
          <w:rFonts w:ascii="仿宋" w:hAnsi="仿宋" w:eastAsia="仿宋"/>
          <w:b w:val="0"/>
          <w:caps w:val="0"/>
          <w:sz w:val="24"/>
          <w:szCs w:val="24"/>
        </w:rPr>
        <w:instrText xml:space="preserve"> TOC \o "1-3" \h \z \u </w:instrText>
      </w:r>
      <w:r>
        <w:rPr>
          <w:rFonts w:ascii="仿宋" w:hAnsi="仿宋" w:eastAsia="仿宋"/>
          <w:b w:val="0"/>
          <w:caps w:val="0"/>
          <w:sz w:val="24"/>
          <w:szCs w:val="24"/>
        </w:rPr>
        <w:fldChar w:fldCharType="separate"/>
      </w:r>
      <w:r>
        <w:fldChar w:fldCharType="begin"/>
      </w:r>
      <w:r>
        <w:instrText xml:space="preserve"> HYPERLINK \l "_Toc416353556" </w:instrText>
      </w:r>
      <w:r>
        <w:fldChar w:fldCharType="separate"/>
      </w:r>
      <w:r>
        <w:rPr>
          <w:rStyle w:val="59"/>
          <w:rFonts w:hint="eastAsia"/>
        </w:rPr>
        <w:t>第一章</w:t>
      </w:r>
      <w:r>
        <w:rPr>
          <w:rStyle w:val="59"/>
        </w:rPr>
        <w:t xml:space="preserve">  </w:t>
      </w:r>
      <w:r>
        <w:rPr>
          <w:rStyle w:val="59"/>
          <w:rFonts w:hint="eastAsia"/>
        </w:rPr>
        <w:t>招标公告</w:t>
      </w:r>
      <w:r>
        <w:tab/>
      </w:r>
      <w:r>
        <w:fldChar w:fldCharType="begin"/>
      </w:r>
      <w:r>
        <w:instrText xml:space="preserve"> PAGEREF _Toc416353556 \h </w:instrText>
      </w:r>
      <w:r>
        <w:fldChar w:fldCharType="separate"/>
      </w:r>
      <w:r>
        <w:t>3</w:t>
      </w:r>
      <w:r>
        <w:fldChar w:fldCharType="end"/>
      </w:r>
      <w:r>
        <w:fldChar w:fldCharType="end"/>
      </w:r>
    </w:p>
    <w:p>
      <w:pPr>
        <w:pStyle w:val="36"/>
        <w:tabs>
          <w:tab w:val="right" w:leader="dot" w:pos="9060"/>
        </w:tabs>
        <w:rPr>
          <w:b w:val="0"/>
          <w:bCs w:val="0"/>
          <w:caps w:val="0"/>
          <w:sz w:val="21"/>
          <w:szCs w:val="22"/>
        </w:rPr>
      </w:pPr>
      <w:r>
        <w:fldChar w:fldCharType="begin"/>
      </w:r>
      <w:r>
        <w:instrText xml:space="preserve"> HYPERLINK \l "_Toc416353557" </w:instrText>
      </w:r>
      <w:r>
        <w:fldChar w:fldCharType="separate"/>
      </w:r>
      <w:r>
        <w:rPr>
          <w:rStyle w:val="59"/>
          <w:rFonts w:hint="eastAsia"/>
        </w:rPr>
        <w:t>前附件：投标文件否决性条款</w:t>
      </w:r>
      <w:r>
        <w:tab/>
      </w:r>
      <w:r>
        <w:fldChar w:fldCharType="begin"/>
      </w:r>
      <w:r>
        <w:instrText xml:space="preserve"> PAGEREF _Toc416353557 \h </w:instrText>
      </w:r>
      <w:r>
        <w:fldChar w:fldCharType="separate"/>
      </w:r>
      <w:r>
        <w:t>7</w:t>
      </w:r>
      <w:r>
        <w:fldChar w:fldCharType="end"/>
      </w:r>
      <w:r>
        <w:fldChar w:fldCharType="end"/>
      </w:r>
    </w:p>
    <w:p>
      <w:pPr>
        <w:pStyle w:val="36"/>
        <w:tabs>
          <w:tab w:val="right" w:leader="dot" w:pos="9060"/>
        </w:tabs>
        <w:rPr>
          <w:b w:val="0"/>
          <w:bCs w:val="0"/>
          <w:caps w:val="0"/>
          <w:sz w:val="21"/>
          <w:szCs w:val="22"/>
        </w:rPr>
      </w:pPr>
      <w:r>
        <w:fldChar w:fldCharType="begin"/>
      </w:r>
      <w:r>
        <w:instrText xml:space="preserve"> HYPERLINK \l "_Toc416353558" </w:instrText>
      </w:r>
      <w:r>
        <w:fldChar w:fldCharType="separate"/>
      </w:r>
      <w:r>
        <w:rPr>
          <w:rStyle w:val="59"/>
          <w:rFonts w:hint="eastAsia"/>
        </w:rPr>
        <w:t>第二章</w:t>
      </w:r>
      <w:r>
        <w:rPr>
          <w:rStyle w:val="59"/>
        </w:rPr>
        <w:t xml:space="preserve">  </w:t>
      </w:r>
      <w:r>
        <w:rPr>
          <w:rStyle w:val="59"/>
          <w:rFonts w:hint="eastAsia"/>
        </w:rPr>
        <w:t>投标人须知</w:t>
      </w:r>
      <w:r>
        <w:tab/>
      </w:r>
      <w:r>
        <w:fldChar w:fldCharType="begin"/>
      </w:r>
      <w:r>
        <w:instrText xml:space="preserve"> PAGEREF _Toc416353558 \h </w:instrText>
      </w:r>
      <w:r>
        <w:fldChar w:fldCharType="separate"/>
      </w:r>
      <w:r>
        <w:t>9</w:t>
      </w:r>
      <w:r>
        <w:fldChar w:fldCharType="end"/>
      </w:r>
      <w:r>
        <w:fldChar w:fldCharType="end"/>
      </w:r>
    </w:p>
    <w:p>
      <w:pPr>
        <w:pStyle w:val="44"/>
        <w:tabs>
          <w:tab w:val="right" w:leader="dot" w:pos="9060"/>
        </w:tabs>
        <w:rPr>
          <w:smallCaps w:val="0"/>
          <w:sz w:val="21"/>
          <w:szCs w:val="22"/>
        </w:rPr>
      </w:pPr>
      <w:r>
        <w:fldChar w:fldCharType="begin"/>
      </w:r>
      <w:r>
        <w:instrText xml:space="preserve"> HYPERLINK \l "_Toc416353559" </w:instrText>
      </w:r>
      <w:r>
        <w:fldChar w:fldCharType="separate"/>
      </w:r>
      <w:r>
        <w:rPr>
          <w:rStyle w:val="59"/>
          <w:rFonts w:eastAsia="黑体"/>
        </w:rPr>
        <w:t>1.</w:t>
      </w:r>
      <w:r>
        <w:rPr>
          <w:rStyle w:val="59"/>
          <w:rFonts w:hint="eastAsia" w:eastAsia="黑体"/>
        </w:rPr>
        <w:t>投标人须知前附表</w:t>
      </w:r>
      <w:r>
        <w:tab/>
      </w:r>
      <w:r>
        <w:fldChar w:fldCharType="begin"/>
      </w:r>
      <w:r>
        <w:instrText xml:space="preserve"> PAGEREF _Toc416353559 \h </w:instrText>
      </w:r>
      <w:r>
        <w:fldChar w:fldCharType="separate"/>
      </w:r>
      <w:r>
        <w:t>9</w:t>
      </w:r>
      <w:r>
        <w:fldChar w:fldCharType="end"/>
      </w:r>
      <w:r>
        <w:fldChar w:fldCharType="end"/>
      </w:r>
    </w:p>
    <w:p>
      <w:pPr>
        <w:pStyle w:val="44"/>
        <w:tabs>
          <w:tab w:val="right" w:leader="dot" w:pos="9060"/>
        </w:tabs>
        <w:rPr>
          <w:smallCaps w:val="0"/>
          <w:sz w:val="21"/>
          <w:szCs w:val="22"/>
        </w:rPr>
      </w:pPr>
      <w:r>
        <w:fldChar w:fldCharType="begin"/>
      </w:r>
      <w:r>
        <w:instrText xml:space="preserve"> HYPERLINK \l "_Toc416353560" </w:instrText>
      </w:r>
      <w:r>
        <w:fldChar w:fldCharType="separate"/>
      </w:r>
      <w:r>
        <w:rPr>
          <w:rStyle w:val="59"/>
          <w:rFonts w:ascii="黑体" w:hAnsi="黑体" w:eastAsia="黑体"/>
        </w:rPr>
        <w:t>2.</w:t>
      </w:r>
      <w:r>
        <w:rPr>
          <w:rStyle w:val="59"/>
          <w:rFonts w:hint="eastAsia" w:ascii="黑体" w:hAnsi="黑体" w:eastAsia="黑体"/>
        </w:rPr>
        <w:t>投标人须知</w:t>
      </w:r>
      <w:r>
        <w:tab/>
      </w:r>
      <w:r>
        <w:fldChar w:fldCharType="begin"/>
      </w:r>
      <w:r>
        <w:instrText xml:space="preserve"> PAGEREF _Toc416353560 \h </w:instrText>
      </w:r>
      <w:r>
        <w:fldChar w:fldCharType="separate"/>
      </w:r>
      <w:r>
        <w:t>12</w:t>
      </w:r>
      <w:r>
        <w:fldChar w:fldCharType="end"/>
      </w:r>
      <w:r>
        <w:fldChar w:fldCharType="end"/>
      </w:r>
    </w:p>
    <w:p>
      <w:pPr>
        <w:pStyle w:val="36"/>
        <w:tabs>
          <w:tab w:val="right" w:leader="dot" w:pos="9060"/>
        </w:tabs>
        <w:rPr>
          <w:b w:val="0"/>
          <w:bCs w:val="0"/>
          <w:caps w:val="0"/>
          <w:sz w:val="21"/>
          <w:szCs w:val="22"/>
        </w:rPr>
      </w:pPr>
      <w:r>
        <w:fldChar w:fldCharType="begin"/>
      </w:r>
      <w:r>
        <w:instrText xml:space="preserve"> HYPERLINK \l "_Toc416353561" </w:instrText>
      </w:r>
      <w:r>
        <w:fldChar w:fldCharType="separate"/>
      </w:r>
      <w:r>
        <w:rPr>
          <w:rStyle w:val="59"/>
          <w:rFonts w:hint="eastAsia"/>
        </w:rPr>
        <w:t>第三章</w:t>
      </w:r>
      <w:r>
        <w:rPr>
          <w:rStyle w:val="59"/>
        </w:rPr>
        <w:t xml:space="preserve">  </w:t>
      </w:r>
      <w:r>
        <w:rPr>
          <w:rStyle w:val="59"/>
          <w:rFonts w:hint="eastAsia"/>
        </w:rPr>
        <w:t>合同格式</w:t>
      </w:r>
      <w:r>
        <w:tab/>
      </w:r>
      <w:r>
        <w:fldChar w:fldCharType="begin"/>
      </w:r>
      <w:r>
        <w:instrText xml:space="preserve"> PAGEREF _Toc416353561 \h </w:instrText>
      </w:r>
      <w:r>
        <w:fldChar w:fldCharType="separate"/>
      </w:r>
      <w:r>
        <w:t>16</w:t>
      </w:r>
      <w:r>
        <w:fldChar w:fldCharType="end"/>
      </w:r>
      <w:r>
        <w:fldChar w:fldCharType="end"/>
      </w:r>
    </w:p>
    <w:p>
      <w:pPr>
        <w:pStyle w:val="36"/>
        <w:tabs>
          <w:tab w:val="right" w:leader="dot" w:pos="9060"/>
        </w:tabs>
        <w:rPr>
          <w:b w:val="0"/>
          <w:bCs w:val="0"/>
          <w:caps w:val="0"/>
          <w:sz w:val="21"/>
          <w:szCs w:val="22"/>
        </w:rPr>
      </w:pPr>
      <w:r>
        <w:fldChar w:fldCharType="begin"/>
      </w:r>
      <w:r>
        <w:instrText xml:space="preserve"> HYPERLINK \l "_Toc416353562" </w:instrText>
      </w:r>
      <w:r>
        <w:fldChar w:fldCharType="separate"/>
      </w:r>
      <w:r>
        <w:rPr>
          <w:rStyle w:val="59"/>
          <w:rFonts w:hint="eastAsia"/>
        </w:rPr>
        <w:t>第四章</w:t>
      </w:r>
      <w:r>
        <w:rPr>
          <w:rStyle w:val="59"/>
        </w:rPr>
        <w:t xml:space="preserve">  </w:t>
      </w:r>
      <w:r>
        <w:rPr>
          <w:rStyle w:val="59"/>
          <w:rFonts w:hint="eastAsia"/>
        </w:rPr>
        <w:t>投标文件格式</w:t>
      </w:r>
      <w:r>
        <w:tab/>
      </w:r>
      <w:r>
        <w:fldChar w:fldCharType="begin"/>
      </w:r>
      <w:r>
        <w:instrText xml:space="preserve"> PAGEREF _Toc416353562 \h </w:instrText>
      </w:r>
      <w:r>
        <w:fldChar w:fldCharType="separate"/>
      </w:r>
      <w:r>
        <w:t>17</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"_Toc416353563" </w:instrText>
      </w:r>
      <w:r>
        <w:fldChar w:fldCharType="separate"/>
      </w:r>
      <w:r>
        <w:rPr>
          <w:rStyle w:val="59"/>
          <w:rFonts w:hint="eastAsia"/>
        </w:rPr>
        <w:t>一、投标承诺函</w:t>
      </w:r>
      <w:r>
        <w:tab/>
      </w:r>
      <w:r>
        <w:fldChar w:fldCharType="begin"/>
      </w:r>
      <w:r>
        <w:instrText xml:space="preserve"> PAGEREF _Toc416353563 \h </w:instrText>
      </w:r>
      <w:r>
        <w:fldChar w:fldCharType="separate"/>
      </w:r>
      <w:r>
        <w:t>18</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"_Toc416353564" </w:instrText>
      </w:r>
      <w:r>
        <w:fldChar w:fldCharType="separate"/>
      </w:r>
      <w:r>
        <w:rPr>
          <w:rStyle w:val="59"/>
          <w:rFonts w:hint="eastAsia"/>
        </w:rPr>
        <w:t>二、投标报价清单</w:t>
      </w:r>
      <w:r>
        <w:tab/>
      </w:r>
      <w:r>
        <w:fldChar w:fldCharType="begin"/>
      </w:r>
      <w:r>
        <w:instrText xml:space="preserve"> PAGEREF _Toc416353564 \h </w:instrText>
      </w:r>
      <w:r>
        <w:fldChar w:fldCharType="separate"/>
      </w:r>
      <w:r>
        <w:t>20</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"_Toc416353565" </w:instrText>
      </w:r>
      <w:r>
        <w:fldChar w:fldCharType="separate"/>
      </w:r>
      <w:r>
        <w:rPr>
          <w:rStyle w:val="59"/>
          <w:rFonts w:hint="eastAsia"/>
        </w:rPr>
        <w:t>三、法定代表人证明书</w:t>
      </w:r>
      <w:r>
        <w:tab/>
      </w:r>
      <w:r>
        <w:fldChar w:fldCharType="begin"/>
      </w:r>
      <w:r>
        <w:instrText xml:space="preserve"> PAGEREF _Toc416353565 \h </w:instrText>
      </w:r>
      <w:r>
        <w:fldChar w:fldCharType="separate"/>
      </w:r>
      <w:r>
        <w:t>21</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"_Toc416353566" </w:instrText>
      </w:r>
      <w:r>
        <w:fldChar w:fldCharType="separate"/>
      </w:r>
      <w:r>
        <w:rPr>
          <w:rStyle w:val="59"/>
          <w:rFonts w:hint="eastAsia"/>
        </w:rPr>
        <w:t>四、法定代表人授权委托书</w:t>
      </w:r>
      <w:r>
        <w:tab/>
      </w:r>
      <w:r>
        <w:fldChar w:fldCharType="begin"/>
      </w:r>
      <w:r>
        <w:instrText xml:space="preserve"> PAGEREF _Toc416353566 \h </w:instrText>
      </w:r>
      <w:r>
        <w:fldChar w:fldCharType="separate"/>
      </w:r>
      <w:r>
        <w:t>22</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"_Toc416353567" </w:instrText>
      </w:r>
      <w:r>
        <w:fldChar w:fldCharType="separate"/>
      </w:r>
      <w:r>
        <w:rPr>
          <w:rStyle w:val="59"/>
          <w:rFonts w:hint="eastAsia"/>
        </w:rPr>
        <w:t>五、联合体共同投标协议（若有）</w:t>
      </w:r>
      <w:r>
        <w:tab/>
      </w:r>
      <w:r>
        <w:fldChar w:fldCharType="begin"/>
      </w:r>
      <w:r>
        <w:instrText xml:space="preserve"> PAGEREF _Toc416353567 \h </w:instrText>
      </w:r>
      <w:r>
        <w:fldChar w:fldCharType="separate"/>
      </w:r>
      <w:r>
        <w:t>23</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"_Toc416353568" </w:instrText>
      </w:r>
      <w:r>
        <w:fldChar w:fldCharType="separate"/>
      </w:r>
      <w:r>
        <w:rPr>
          <w:rStyle w:val="59"/>
          <w:rFonts w:hint="eastAsia"/>
        </w:rPr>
        <w:t>六、投标人营业执照</w:t>
      </w:r>
      <w:r>
        <w:tab/>
      </w:r>
      <w:r>
        <w:fldChar w:fldCharType="begin"/>
      </w:r>
      <w:r>
        <w:instrText xml:space="preserve"> PAGEREF _Toc416353568 \h </w:instrText>
      </w:r>
      <w:r>
        <w:fldChar w:fldCharType="separate"/>
      </w:r>
      <w:r>
        <w:t>24</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"_Toc416353569" </w:instrText>
      </w:r>
      <w:r>
        <w:fldChar w:fldCharType="separate"/>
      </w:r>
      <w:r>
        <w:rPr>
          <w:rStyle w:val="59"/>
          <w:rFonts w:hint="eastAsia"/>
        </w:rPr>
        <w:t>七、投标人企业资质证书（若有）</w:t>
      </w:r>
      <w:r>
        <w:tab/>
      </w:r>
      <w:r>
        <w:fldChar w:fldCharType="begin"/>
      </w:r>
      <w:r>
        <w:instrText xml:space="preserve"> PAGEREF _Toc416353569 \h </w:instrText>
      </w:r>
      <w:r>
        <w:fldChar w:fldCharType="separate"/>
      </w:r>
      <w:r>
        <w:t>24</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"_Toc416353570" </w:instrText>
      </w:r>
      <w:r>
        <w:fldChar w:fldCharType="separate"/>
      </w:r>
      <w:r>
        <w:rPr>
          <w:rStyle w:val="59"/>
          <w:rFonts w:hint="eastAsia"/>
        </w:rPr>
        <w:t>八、投标人情况一览表</w:t>
      </w:r>
      <w:r>
        <w:tab/>
      </w:r>
      <w:r>
        <w:fldChar w:fldCharType="begin"/>
      </w:r>
      <w:r>
        <w:instrText xml:space="preserve"> PAGEREF _Toc416353570 \h </w:instrText>
      </w:r>
      <w:r>
        <w:fldChar w:fldCharType="separate"/>
      </w:r>
      <w:r>
        <w:t>25</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"_Toc416353571" </w:instrText>
      </w:r>
      <w:r>
        <w:fldChar w:fldCharType="separate"/>
      </w:r>
      <w:r>
        <w:rPr>
          <w:rStyle w:val="59"/>
          <w:rFonts w:hint="eastAsia"/>
        </w:rPr>
        <w:t>九、投标人类似项目业绩情况表</w:t>
      </w:r>
      <w:r>
        <w:tab/>
      </w:r>
      <w:r>
        <w:fldChar w:fldCharType="begin"/>
      </w:r>
      <w:r>
        <w:instrText xml:space="preserve"> PAGEREF _Toc416353571 \h </w:instrText>
      </w:r>
      <w:r>
        <w:fldChar w:fldCharType="separate"/>
      </w:r>
      <w:r>
        <w:t>27</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"_Toc416353572" </w:instrText>
      </w:r>
      <w:r>
        <w:fldChar w:fldCharType="separate"/>
      </w:r>
      <w:r>
        <w:rPr>
          <w:rStyle w:val="59"/>
          <w:rFonts w:hint="eastAsia"/>
        </w:rPr>
        <w:t>十、拟派项目负责人情况表</w:t>
      </w:r>
      <w:r>
        <w:tab/>
      </w:r>
      <w:r>
        <w:fldChar w:fldCharType="begin"/>
      </w:r>
      <w:r>
        <w:instrText xml:space="preserve"> PAGEREF _Toc416353572 \h </w:instrText>
      </w:r>
      <w:r>
        <w:fldChar w:fldCharType="separate"/>
      </w:r>
      <w:r>
        <w:t>28</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"_Toc416353573" </w:instrText>
      </w:r>
      <w:r>
        <w:fldChar w:fldCharType="separate"/>
      </w:r>
      <w:r>
        <w:rPr>
          <w:rStyle w:val="59"/>
          <w:rFonts w:hint="eastAsia"/>
        </w:rPr>
        <w:t>十一、拟投入本项目主要人员一览表</w:t>
      </w:r>
      <w:r>
        <w:tab/>
      </w:r>
      <w:r>
        <w:fldChar w:fldCharType="begin"/>
      </w:r>
      <w:r>
        <w:instrText xml:space="preserve"> PAGEREF _Toc416353573 \h </w:instrText>
      </w:r>
      <w:r>
        <w:fldChar w:fldCharType="separate"/>
      </w:r>
      <w:r>
        <w:t>29</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"_Toc416353574" </w:instrText>
      </w:r>
      <w:r>
        <w:fldChar w:fldCharType="separate"/>
      </w:r>
      <w:r>
        <w:rPr>
          <w:rStyle w:val="59"/>
          <w:rFonts w:hint="eastAsia"/>
        </w:rPr>
        <w:t>十二、相关证明文件</w:t>
      </w:r>
      <w:r>
        <w:tab/>
      </w:r>
      <w:r>
        <w:fldChar w:fldCharType="begin"/>
      </w:r>
      <w:r>
        <w:instrText xml:space="preserve"> PAGEREF _Toc416353574 \h </w:instrText>
      </w:r>
      <w:r>
        <w:fldChar w:fldCharType="separate"/>
      </w:r>
      <w:r>
        <w:t>30</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"_Toc416353575" </w:instrText>
      </w:r>
      <w:r>
        <w:fldChar w:fldCharType="separate"/>
      </w:r>
      <w:r>
        <w:rPr>
          <w:rStyle w:val="59"/>
          <w:rFonts w:hint="eastAsia"/>
        </w:rPr>
        <w:t>十三、技术标书</w:t>
      </w:r>
      <w:r>
        <w:tab/>
      </w:r>
      <w:r>
        <w:fldChar w:fldCharType="begin"/>
      </w:r>
      <w:r>
        <w:instrText xml:space="preserve"> PAGEREF _Toc416353575 \h </w:instrText>
      </w:r>
      <w:r>
        <w:fldChar w:fldCharType="separate"/>
      </w:r>
      <w:r>
        <w:t>31</w:t>
      </w:r>
      <w:r>
        <w:fldChar w:fldCharType="end"/>
      </w:r>
      <w:r>
        <w:fldChar w:fldCharType="end"/>
      </w:r>
    </w:p>
    <w:p>
      <w:pPr>
        <w:pStyle w:val="27"/>
        <w:tabs>
          <w:tab w:val="right" w:leader="dot" w:pos="9060"/>
        </w:tabs>
        <w:rPr>
          <w:i w:val="0"/>
          <w:iCs w:val="0"/>
          <w:sz w:val="21"/>
          <w:szCs w:val="22"/>
        </w:rPr>
      </w:pPr>
      <w:r>
        <w:fldChar w:fldCharType="begin"/>
      </w:r>
      <w:r>
        <w:instrText xml:space="preserve"> HYPERLINK \l "_Toc416353576" </w:instrText>
      </w:r>
      <w:r>
        <w:fldChar w:fldCharType="separate"/>
      </w:r>
      <w:r>
        <w:rPr>
          <w:rStyle w:val="59"/>
          <w:rFonts w:hint="eastAsia"/>
        </w:rPr>
        <w:t>十四、其他</w:t>
      </w:r>
      <w:r>
        <w:tab/>
      </w:r>
      <w:r>
        <w:fldChar w:fldCharType="begin"/>
      </w:r>
      <w:r>
        <w:instrText xml:space="preserve"> PAGEREF _Toc416353576 \h </w:instrText>
      </w:r>
      <w:r>
        <w:fldChar w:fldCharType="separate"/>
      </w:r>
      <w:r>
        <w:t>32</w:t>
      </w:r>
      <w:r>
        <w:fldChar w:fldCharType="end"/>
      </w:r>
      <w:r>
        <w:fldChar w:fldCharType="end"/>
      </w:r>
    </w:p>
    <w:p>
      <w:pPr>
        <w:pStyle w:val="36"/>
        <w:tabs>
          <w:tab w:val="right" w:leader="dot" w:pos="9060"/>
        </w:tabs>
        <w:rPr>
          <w:b w:val="0"/>
          <w:bCs w:val="0"/>
          <w:caps w:val="0"/>
          <w:sz w:val="21"/>
          <w:szCs w:val="22"/>
        </w:rPr>
      </w:pPr>
      <w:r>
        <w:fldChar w:fldCharType="begin"/>
      </w:r>
      <w:r>
        <w:instrText xml:space="preserve"> HYPERLINK \l "_Toc416353577" </w:instrText>
      </w:r>
      <w:r>
        <w:fldChar w:fldCharType="separate"/>
      </w:r>
      <w:r>
        <w:rPr>
          <w:rStyle w:val="59"/>
          <w:rFonts w:hint="eastAsia"/>
        </w:rPr>
        <w:t>第五章</w:t>
      </w:r>
      <w:r>
        <w:rPr>
          <w:rStyle w:val="59"/>
        </w:rPr>
        <w:t xml:space="preserve">  </w:t>
      </w:r>
      <w:r>
        <w:rPr>
          <w:rStyle w:val="59"/>
          <w:rFonts w:hint="eastAsia"/>
        </w:rPr>
        <w:t>任务书</w:t>
      </w:r>
      <w:r>
        <w:tab/>
      </w:r>
      <w:r>
        <w:fldChar w:fldCharType="begin"/>
      </w:r>
      <w:r>
        <w:instrText xml:space="preserve"> PAGEREF _Toc416353577 \h </w:instrText>
      </w:r>
      <w:r>
        <w:fldChar w:fldCharType="separate"/>
      </w:r>
      <w:r>
        <w:t>33</w:t>
      </w:r>
      <w:r>
        <w:fldChar w:fldCharType="end"/>
      </w:r>
      <w:r>
        <w:fldChar w:fldCharType="end"/>
      </w:r>
    </w:p>
    <w:p>
      <w:pPr>
        <w:pStyle w:val="36"/>
        <w:tabs>
          <w:tab w:val="right" w:leader="dot" w:pos="8296"/>
        </w:tabs>
        <w:rPr>
          <w:rFonts w:eastAsia="黑体"/>
          <w:sz w:val="52"/>
        </w:rPr>
        <w:sectPr>
          <w:headerReference r:id="rId4" w:type="first"/>
          <w:footerReference r:id="rId6" w:type="first"/>
          <w:headerReference r:id="rId3" w:type="default"/>
          <w:footerReference r:id="rId5" w:type="default"/>
          <w:pgSz w:w="11906" w:h="16838"/>
          <w:pgMar w:top="1418" w:right="1418" w:bottom="1418" w:left="1418" w:header="851" w:footer="992" w:gutter="0"/>
          <w:pgNumType w:start="1"/>
          <w:cols w:space="720" w:num="1"/>
          <w:titlePg/>
          <w:docGrid w:type="lines" w:linePitch="312" w:charSpace="0"/>
        </w:sectPr>
      </w:pPr>
      <w:r>
        <w:rPr>
          <w:rFonts w:ascii="仿宋" w:hAnsi="仿宋" w:eastAsia="仿宋"/>
          <w:b w:val="0"/>
          <w:caps w:val="0"/>
          <w:sz w:val="24"/>
          <w:szCs w:val="24"/>
        </w:rPr>
        <w:fldChar w:fldCharType="end"/>
      </w:r>
    </w:p>
    <w:p>
      <w:pPr>
        <w:pStyle w:val="2"/>
        <w:spacing w:before="0" w:after="0"/>
      </w:pPr>
      <w:bookmarkStart w:id="0" w:name="_Toc416353556"/>
      <w:r>
        <w:rPr>
          <w:rFonts w:hint="eastAsia"/>
        </w:rPr>
        <w:t>第一章  招标公告</w:t>
      </w:r>
      <w:bookmarkEnd w:id="0"/>
    </w:p>
    <w:p/>
    <w:p/>
    <w:p>
      <w:pPr>
        <w:spacing w:line="240" w:lineRule="atLeast"/>
        <w:jc w:val="left"/>
        <w:rPr>
          <w:rFonts w:ascii="黑体" w:hAnsi="黑体" w:eastAsia="黑体"/>
          <w:sz w:val="24"/>
        </w:rPr>
      </w:pPr>
      <w:r>
        <w:rPr>
          <w:rFonts w:hint="eastAsia" w:ascii="黑体" w:hAnsi="黑体" w:eastAsia="黑体"/>
          <w:sz w:val="24"/>
        </w:rPr>
        <w:t>1.招标公告（采用公开招标方式的）</w:t>
      </w:r>
    </w:p>
    <w:p>
      <w:pPr>
        <w:spacing w:line="240" w:lineRule="atLeast"/>
        <w:jc w:val="left"/>
        <w:rPr>
          <w:rFonts w:ascii="黑体" w:hAnsi="黑体" w:eastAsia="黑体"/>
          <w:sz w:val="24"/>
        </w:rPr>
      </w:pPr>
    </w:p>
    <w:p>
      <w:pPr>
        <w:spacing w:line="360" w:lineRule="auto"/>
        <w:jc w:val="center"/>
        <w:rPr>
          <w:rFonts w:ascii="黑体" w:hAnsi="黑体" w:eastAsia="黑体"/>
          <w:sz w:val="24"/>
          <w:szCs w:val="20"/>
        </w:rPr>
      </w:pPr>
      <w:r>
        <w:rPr>
          <w:rFonts w:hint="eastAsia" w:ascii="黑体" w:hAnsi="黑体" w:eastAsia="黑体"/>
          <w:sz w:val="24"/>
          <w:szCs w:val="20"/>
        </w:rPr>
        <w:t xml:space="preserve"> 粤港澳青年创业区（一期）标识系统采购及安装项目</w:t>
      </w:r>
    </w:p>
    <w:p>
      <w:pPr>
        <w:spacing w:line="360" w:lineRule="auto"/>
        <w:jc w:val="center"/>
        <w:rPr>
          <w:rFonts w:ascii="黑体" w:hAnsi="黑体" w:eastAsia="黑体"/>
          <w:sz w:val="24"/>
          <w:szCs w:val="20"/>
        </w:rPr>
      </w:pPr>
      <w:r>
        <w:rPr>
          <w:rFonts w:hint="eastAsia" w:ascii="黑体" w:hAnsi="黑体" w:eastAsia="黑体"/>
          <w:sz w:val="24"/>
          <w:szCs w:val="20"/>
        </w:rPr>
        <w:t>招标公告</w:t>
      </w:r>
    </w:p>
    <w:p>
      <w:pPr>
        <w:spacing w:line="360" w:lineRule="auto"/>
        <w:jc w:val="left"/>
        <w:rPr>
          <w:rFonts w:ascii="宋体" w:hAnsi="宋体"/>
          <w:sz w:val="36"/>
        </w:rPr>
      </w:pPr>
      <w:r>
        <w:rPr>
          <w:rFonts w:hint="eastAsia" w:ascii="宋体" w:hAnsi="宋体"/>
          <w:bCs/>
          <w:sz w:val="24"/>
        </w:rPr>
        <w:t>　　</w:t>
      </w:r>
      <w:r>
        <w:rPr>
          <w:rFonts w:hint="eastAsia" w:ascii="宋体" w:hAnsi="宋体"/>
          <w:bCs/>
          <w:sz w:val="24"/>
          <w:u w:val="single"/>
        </w:rPr>
        <w:t>深圳市前海智慧交通运营科技有限公司</w:t>
      </w:r>
      <w:r>
        <w:rPr>
          <w:rFonts w:hint="eastAsia" w:ascii="宋体" w:hAnsi="宋体"/>
          <w:bCs/>
          <w:sz w:val="24"/>
        </w:rPr>
        <w:t xml:space="preserve"> 就</w:t>
      </w:r>
      <w:r>
        <w:rPr>
          <w:rFonts w:hint="eastAsia" w:ascii="宋体" w:hAnsi="宋体"/>
          <w:bCs/>
          <w:sz w:val="24"/>
          <w:u w:val="single"/>
        </w:rPr>
        <w:t>粤港澳青年创业区（一期）标识系统采购及安装项目</w:t>
      </w:r>
      <w:r>
        <w:rPr>
          <w:rFonts w:hint="eastAsia" w:ascii="宋体" w:hAnsi="宋体"/>
          <w:bCs/>
          <w:sz w:val="24"/>
        </w:rPr>
        <w:t>进行公开招标，欢迎符合资格的投标人参加投标。</w:t>
      </w:r>
    </w:p>
    <w:p>
      <w:pPr>
        <w:pStyle w:val="46"/>
        <w:shd w:val="clear" w:color="auto" w:fill="FFFFFF"/>
        <w:spacing w:before="0" w:beforeAutospacing="0" w:after="0" w:afterAutospacing="0" w:line="360" w:lineRule="auto"/>
        <w:ind w:firstLine="482" w:firstLineChars="200"/>
        <w:rPr>
          <w:bCs/>
        </w:rPr>
      </w:pPr>
      <w:r>
        <w:rPr>
          <w:rFonts w:hint="eastAsia"/>
          <w:b/>
          <w:color w:val="333333"/>
          <w:szCs w:val="21"/>
        </w:rPr>
        <w:t>1. 项目名称：</w:t>
      </w:r>
      <w:r>
        <w:rPr>
          <w:rFonts w:hint="eastAsia" w:cs="Times New Roman"/>
          <w:bCs/>
          <w:kern w:val="2"/>
          <w:u w:val="single"/>
        </w:rPr>
        <w:t xml:space="preserve"> 粤港澳青年创业区（一期）标识系统采购及安装项目 </w:t>
      </w:r>
    </w:p>
    <w:p>
      <w:pPr>
        <w:pStyle w:val="46"/>
        <w:shd w:val="clear" w:color="auto" w:fill="FFFFFF"/>
        <w:spacing w:before="0" w:beforeAutospacing="0" w:after="0" w:afterAutospacing="0" w:line="360" w:lineRule="auto"/>
        <w:ind w:firstLine="482" w:firstLineChars="200"/>
        <w:rPr>
          <w:rFonts w:cs="Times New Roman"/>
          <w:bCs/>
          <w:kern w:val="2"/>
          <w:u w:val="single"/>
        </w:rPr>
      </w:pPr>
      <w:r>
        <w:rPr>
          <w:rFonts w:hint="eastAsia"/>
          <w:b/>
          <w:color w:val="333333"/>
          <w:szCs w:val="21"/>
        </w:rPr>
        <w:t>2. 项目概况:</w:t>
      </w:r>
      <w:r>
        <w:rPr>
          <w:rFonts w:hint="eastAsia" w:cs="Times New Roman"/>
          <w:bCs/>
          <w:kern w:val="2"/>
          <w:u w:val="single"/>
        </w:rPr>
        <w:t xml:space="preserve"> 前海粤港澳青年创业区（以下简称“青创区”）位于前海合作区桂湾片区核心腹地，一期总建筑面积91572.35平方米，二期总建筑面积51193.87平方米，总建筑面积142766.22平方米（包括约8万平方米产业空间、约1.3万平方米商业空间）。青创区以人工智能、大数据、生命健康、物联网、区块链、云计算、科技文创等产业为重点，将建成为前海首个聚焦产业加速的深港科创合作载体，打造具有全球影响力的青年科创平台。青创区停车场泊位共计600个，其中一期停车泊位440个，二期停车泊位160个。</w:t>
      </w:r>
    </w:p>
    <w:p>
      <w:pPr>
        <w:pStyle w:val="46"/>
        <w:shd w:val="clear" w:color="auto" w:fill="FFFFFF"/>
        <w:spacing w:before="0" w:beforeAutospacing="0" w:after="0" w:afterAutospacing="0" w:line="360" w:lineRule="auto"/>
        <w:ind w:firstLine="480" w:firstLineChars="200"/>
        <w:rPr>
          <w:rFonts w:cs="Times New Roman"/>
          <w:bCs/>
          <w:kern w:val="2"/>
          <w:u w:val="single"/>
        </w:rPr>
      </w:pPr>
      <w:r>
        <w:rPr>
          <w:rFonts w:hint="eastAsia" w:cs="Times New Roman"/>
          <w:bCs/>
          <w:kern w:val="2"/>
          <w:u w:val="single"/>
        </w:rPr>
        <w:t xml:space="preserve"> 本项目已完成土石方工程、基坑支护工程、主体工程、精装修工程、景观工程、智能化工程（如有则继续增加）的发包手续。</w:t>
      </w:r>
    </w:p>
    <w:p>
      <w:pPr>
        <w:pStyle w:val="46"/>
        <w:shd w:val="clear" w:color="auto" w:fill="FFFFFF"/>
        <w:spacing w:before="0" w:beforeAutospacing="0" w:after="0" w:afterAutospacing="0" w:line="360" w:lineRule="auto"/>
        <w:ind w:firstLine="482" w:firstLineChars="200"/>
        <w:rPr>
          <w:bCs/>
        </w:rPr>
      </w:pPr>
      <w:r>
        <w:rPr>
          <w:rFonts w:hint="eastAsia"/>
          <w:b/>
          <w:color w:val="333333"/>
          <w:szCs w:val="21"/>
        </w:rPr>
        <w:t>3. 招标控制价:</w:t>
      </w:r>
      <w:r>
        <w:rPr>
          <w:rFonts w:hint="eastAsia" w:cs="Times New Roman"/>
          <w:bCs/>
          <w:kern w:val="2"/>
          <w:u w:val="single"/>
        </w:rPr>
        <w:t xml:space="preserve"> 1065336.17元                </w:t>
      </w:r>
    </w:p>
    <w:p>
      <w:pPr>
        <w:pStyle w:val="46"/>
        <w:shd w:val="clear" w:color="auto" w:fill="FFFFFF"/>
        <w:spacing w:before="0" w:beforeAutospacing="0" w:after="0" w:afterAutospacing="0" w:line="360" w:lineRule="auto"/>
        <w:ind w:firstLine="482" w:firstLineChars="200"/>
        <w:rPr>
          <w:rFonts w:cs="Times New Roman"/>
          <w:bCs/>
          <w:kern w:val="2"/>
        </w:rPr>
      </w:pPr>
      <w:r>
        <w:rPr>
          <w:rFonts w:hint="eastAsia"/>
          <w:b/>
          <w:color w:val="333333"/>
          <w:szCs w:val="21"/>
        </w:rPr>
        <w:t>4. 投标人资格要求：</w:t>
      </w:r>
      <w:r>
        <w:rPr>
          <w:rFonts w:hint="eastAsia" w:cs="Times New Roman"/>
          <w:bCs/>
          <w:kern w:val="2"/>
          <w:u w:val="single"/>
        </w:rPr>
        <w:t xml:space="preserve"> 投标人必须是在中华人民共和国境内注册并合法运作的独立法人机构。</w:t>
      </w:r>
    </w:p>
    <w:p>
      <w:pPr>
        <w:pStyle w:val="46"/>
        <w:shd w:val="clear" w:color="auto" w:fill="FFFFFF"/>
        <w:spacing w:before="0" w:beforeAutospacing="0" w:after="0" w:afterAutospacing="0" w:line="360" w:lineRule="auto"/>
        <w:rPr>
          <w:color w:val="333333"/>
          <w:szCs w:val="21"/>
        </w:rPr>
      </w:pPr>
      <w:r>
        <w:rPr>
          <w:rFonts w:hint="eastAsia"/>
          <w:color w:val="333333"/>
          <w:szCs w:val="21"/>
        </w:rPr>
        <w:t>　　</w:t>
      </w:r>
      <w:r>
        <w:rPr>
          <w:rFonts w:hint="eastAsia"/>
          <w:b/>
          <w:color w:val="333333"/>
          <w:szCs w:val="21"/>
        </w:rPr>
        <w:t>5. 招标文件发放的方式和时间：</w:t>
      </w:r>
    </w:p>
    <w:p>
      <w:pPr>
        <w:pStyle w:val="46"/>
        <w:shd w:val="clear" w:color="auto" w:fill="FFFFFF"/>
        <w:spacing w:before="0" w:beforeAutospacing="0" w:after="0" w:afterAutospacing="0" w:line="360" w:lineRule="auto"/>
        <w:ind w:firstLine="480" w:firstLineChars="200"/>
        <w:rPr>
          <w:rFonts w:cs="Times New Roman"/>
          <w:bCs/>
          <w:kern w:val="2"/>
        </w:rPr>
      </w:pPr>
      <w:r>
        <w:rPr>
          <w:rFonts w:hint="eastAsia" w:cs="Times New Roman"/>
          <w:bCs/>
          <w:kern w:val="2"/>
        </w:rPr>
        <w:t>凡愿意参加投标的投标人</w:t>
      </w:r>
      <w:r>
        <w:rPr>
          <w:rFonts w:hint="eastAsia" w:cs="Times New Roman"/>
          <w:bCs/>
          <w:kern w:val="2"/>
          <w:highlight w:val="none"/>
        </w:rPr>
        <w:t>，可于</w:t>
      </w:r>
      <w:r>
        <w:rPr>
          <w:rFonts w:hint="eastAsia" w:cs="Times New Roman"/>
          <w:bCs/>
          <w:kern w:val="2"/>
          <w:highlight w:val="none"/>
          <w:u w:val="single"/>
        </w:rPr>
        <w:t>2021年</w:t>
      </w:r>
      <w:r>
        <w:rPr>
          <w:rFonts w:hint="eastAsia" w:cs="Times New Roman"/>
          <w:bCs/>
          <w:kern w:val="2"/>
          <w:highlight w:val="none"/>
          <w:u w:val="single"/>
          <w:lang w:val="en-US" w:eastAsia="zh-CN"/>
        </w:rPr>
        <w:t>5</w:t>
      </w:r>
      <w:r>
        <w:rPr>
          <w:rFonts w:hint="eastAsia" w:cs="Times New Roman"/>
          <w:bCs/>
          <w:kern w:val="2"/>
          <w:highlight w:val="none"/>
          <w:u w:val="single"/>
        </w:rPr>
        <w:t>月</w:t>
      </w:r>
      <w:r>
        <w:rPr>
          <w:rFonts w:hint="eastAsia" w:cs="Times New Roman"/>
          <w:bCs/>
          <w:kern w:val="2"/>
          <w:highlight w:val="none"/>
          <w:u w:val="single"/>
          <w:lang w:val="en-US" w:eastAsia="zh-CN"/>
        </w:rPr>
        <w:t>6</w:t>
      </w:r>
      <w:r>
        <w:rPr>
          <w:rFonts w:hint="eastAsia" w:cs="Times New Roman"/>
          <w:bCs/>
          <w:kern w:val="2"/>
          <w:highlight w:val="none"/>
          <w:u w:val="single"/>
        </w:rPr>
        <w:t>日</w:t>
      </w:r>
      <w:r>
        <w:rPr>
          <w:rFonts w:hint="eastAsia" w:cs="Times New Roman"/>
          <w:bCs/>
          <w:kern w:val="2"/>
          <w:highlight w:val="none"/>
          <w:u w:val="single"/>
          <w:lang w:val="en-US" w:eastAsia="zh-CN"/>
        </w:rPr>
        <w:t>17时</w:t>
      </w:r>
      <w:r>
        <w:rPr>
          <w:rFonts w:hint="eastAsia" w:cs="Times New Roman"/>
          <w:bCs/>
          <w:kern w:val="2"/>
          <w:highlight w:val="none"/>
        </w:rPr>
        <w:t>之前通过</w:t>
      </w:r>
      <w:r>
        <w:rPr>
          <w:rFonts w:hint="eastAsia" w:cs="Times New Roman"/>
          <w:bCs/>
          <w:kern w:val="2"/>
          <w:highlight w:val="none"/>
          <w:u w:val="single"/>
        </w:rPr>
        <w:t>招标人官方网站（http://www.qhspom.com/，以下简称招标网站）</w:t>
      </w:r>
      <w:r>
        <w:rPr>
          <w:rFonts w:hint="eastAsia" w:cs="Times New Roman"/>
          <w:bCs/>
          <w:kern w:val="2"/>
          <w:highlight w:val="none"/>
        </w:rPr>
        <w:t>下</w:t>
      </w:r>
      <w:r>
        <w:rPr>
          <w:rFonts w:hint="eastAsia" w:cs="Times New Roman"/>
          <w:bCs/>
          <w:kern w:val="2"/>
        </w:rPr>
        <w:t>载本项目的招标文件。</w:t>
      </w:r>
    </w:p>
    <w:p>
      <w:pPr>
        <w:pStyle w:val="46"/>
        <w:shd w:val="clear" w:color="auto" w:fill="FFFFFF"/>
        <w:spacing w:before="0" w:beforeAutospacing="0" w:after="0" w:afterAutospacing="0" w:line="360" w:lineRule="auto"/>
        <w:rPr>
          <w:b/>
          <w:color w:val="333333"/>
          <w:szCs w:val="21"/>
        </w:rPr>
      </w:pPr>
      <w:r>
        <w:rPr>
          <w:rFonts w:hint="eastAsia"/>
          <w:color w:val="333333"/>
          <w:szCs w:val="21"/>
        </w:rPr>
        <w:t>　　</w:t>
      </w:r>
      <w:r>
        <w:rPr>
          <w:rFonts w:hint="eastAsia"/>
          <w:b/>
          <w:color w:val="333333"/>
          <w:szCs w:val="21"/>
        </w:rPr>
        <w:t>6.投标报名：</w:t>
      </w:r>
    </w:p>
    <w:p>
      <w:pPr>
        <w:pStyle w:val="46"/>
        <w:shd w:val="clear" w:color="auto" w:fill="FFFFFF"/>
        <w:spacing w:before="0" w:beforeAutospacing="0" w:after="0" w:afterAutospacing="0" w:line="360" w:lineRule="auto"/>
        <w:ind w:firstLine="480" w:firstLineChars="200"/>
        <w:rPr>
          <w:rFonts w:cs="Times New Roman"/>
          <w:bCs/>
          <w:kern w:val="2"/>
        </w:rPr>
      </w:pPr>
      <w:r>
        <w:rPr>
          <w:rFonts w:hint="eastAsia" w:cs="Times New Roman"/>
          <w:bCs/>
          <w:kern w:val="2"/>
        </w:rPr>
        <w:t>投标人下载招标文件后，如确认参加本项目投标，请于截标前将以下资料扫描后发送至招标人指定电子信箱（邮箱号laipw@qhfct.com）：</w:t>
      </w:r>
    </w:p>
    <w:p>
      <w:pPr>
        <w:pStyle w:val="46"/>
        <w:shd w:val="clear" w:color="auto" w:fill="FFFFFF"/>
        <w:spacing w:before="0" w:beforeAutospacing="0" w:after="0" w:afterAutospacing="0" w:line="360" w:lineRule="auto"/>
        <w:ind w:firstLine="480" w:firstLineChars="200"/>
        <w:rPr>
          <w:rFonts w:cs="Times New Roman"/>
          <w:bCs/>
          <w:kern w:val="2"/>
          <w:u w:val="single"/>
        </w:rPr>
      </w:pPr>
      <w:r>
        <w:rPr>
          <w:rFonts w:hint="eastAsia" w:cs="Times New Roman"/>
          <w:bCs/>
          <w:kern w:val="2"/>
          <w:u w:val="single"/>
        </w:rPr>
        <w:t>（1）法定代表人证明书及法定代表人身份证；</w:t>
      </w:r>
    </w:p>
    <w:p>
      <w:pPr>
        <w:pStyle w:val="46"/>
        <w:shd w:val="clear" w:color="auto" w:fill="FFFFFF"/>
        <w:spacing w:before="0" w:beforeAutospacing="0" w:after="0" w:afterAutospacing="0" w:line="360" w:lineRule="auto"/>
        <w:ind w:firstLine="480" w:firstLineChars="200"/>
        <w:rPr>
          <w:rFonts w:cs="Times New Roman"/>
          <w:bCs/>
          <w:kern w:val="2"/>
          <w:u w:val="single"/>
        </w:rPr>
      </w:pPr>
      <w:r>
        <w:rPr>
          <w:rFonts w:hint="eastAsia" w:cs="Times New Roman"/>
          <w:bCs/>
          <w:kern w:val="2"/>
          <w:u w:val="single"/>
        </w:rPr>
        <w:t>（2）法人授权委托证明书及被授权人身份证；</w:t>
      </w:r>
    </w:p>
    <w:p>
      <w:pPr>
        <w:pStyle w:val="46"/>
        <w:shd w:val="clear" w:color="auto" w:fill="FFFFFF"/>
        <w:spacing w:before="0" w:beforeAutospacing="0" w:after="0" w:afterAutospacing="0" w:line="360" w:lineRule="auto"/>
        <w:ind w:firstLine="465"/>
        <w:rPr>
          <w:rFonts w:cs="Times New Roman"/>
          <w:bCs/>
          <w:kern w:val="2"/>
          <w:u w:val="single"/>
        </w:rPr>
      </w:pPr>
      <w:r>
        <w:rPr>
          <w:rFonts w:hint="eastAsia" w:cs="Times New Roman"/>
          <w:bCs/>
          <w:kern w:val="2"/>
          <w:u w:val="single"/>
        </w:rPr>
        <w:t>（3）营业执照；</w:t>
      </w:r>
    </w:p>
    <w:p>
      <w:pPr>
        <w:pStyle w:val="46"/>
        <w:shd w:val="clear" w:color="auto" w:fill="FFFFFF"/>
        <w:spacing w:before="0" w:beforeAutospacing="0" w:after="0" w:afterAutospacing="0" w:line="360" w:lineRule="auto"/>
        <w:ind w:firstLine="465"/>
        <w:rPr>
          <w:rFonts w:cs="Times New Roman"/>
          <w:bCs/>
          <w:kern w:val="2"/>
          <w:u w:val="single"/>
        </w:rPr>
      </w:pPr>
      <w:r>
        <w:rPr>
          <w:rFonts w:hint="eastAsia" w:cs="Times New Roman"/>
          <w:bCs/>
          <w:kern w:val="2"/>
          <w:u w:val="single"/>
        </w:rPr>
        <w:t>（4）相关业绩证明（若有）。</w:t>
      </w:r>
    </w:p>
    <w:p>
      <w:pPr>
        <w:pStyle w:val="46"/>
        <w:shd w:val="clear" w:color="auto" w:fill="FFFFFF"/>
        <w:spacing w:before="0" w:beforeAutospacing="0" w:after="0" w:afterAutospacing="0" w:line="360" w:lineRule="auto"/>
        <w:ind w:firstLine="465"/>
        <w:rPr>
          <w:rFonts w:cs="Times New Roman"/>
          <w:bCs/>
          <w:kern w:val="2"/>
          <w:u w:val="single"/>
        </w:rPr>
      </w:pPr>
      <w:r>
        <w:rPr>
          <w:rFonts w:hint="eastAsia" w:cs="Times New Roman"/>
          <w:bCs/>
          <w:kern w:val="2"/>
          <w:u w:val="single"/>
        </w:rPr>
        <w:t>上述资料应提供加盖公章的扫描件，并应提供联系人及联系方式。</w:t>
      </w:r>
    </w:p>
    <w:p>
      <w:pPr>
        <w:pStyle w:val="46"/>
        <w:shd w:val="clear" w:color="auto" w:fill="FFFFFF"/>
        <w:spacing w:before="0" w:beforeAutospacing="0" w:after="0" w:afterAutospacing="0" w:line="360" w:lineRule="auto"/>
        <w:rPr>
          <w:b/>
          <w:color w:val="333333"/>
          <w:szCs w:val="21"/>
        </w:rPr>
      </w:pPr>
      <w:r>
        <w:rPr>
          <w:rFonts w:hint="eastAsia"/>
          <w:b/>
          <w:color w:val="333333"/>
          <w:szCs w:val="21"/>
        </w:rPr>
        <w:t>　　7. 现场踏勘：</w:t>
      </w:r>
      <w:r>
        <w:rPr>
          <w:rFonts w:hint="eastAsia" w:cs="Times New Roman"/>
          <w:bCs/>
          <w:kern w:val="2"/>
        </w:rPr>
        <w:t>招标人不组织现场踏勘，由投标人自行踏勘。</w:t>
      </w:r>
    </w:p>
    <w:p>
      <w:pPr>
        <w:pStyle w:val="46"/>
        <w:shd w:val="clear" w:color="auto" w:fill="FFFFFF"/>
        <w:spacing w:before="0" w:beforeAutospacing="0" w:after="0" w:afterAutospacing="0" w:line="360" w:lineRule="auto"/>
        <w:rPr>
          <w:b/>
          <w:color w:val="333333"/>
          <w:szCs w:val="21"/>
        </w:rPr>
      </w:pPr>
      <w:r>
        <w:rPr>
          <w:rFonts w:hint="eastAsia"/>
          <w:color w:val="333333"/>
          <w:szCs w:val="21"/>
        </w:rPr>
        <w:t>　　</w:t>
      </w:r>
      <w:r>
        <w:rPr>
          <w:rFonts w:hint="eastAsia"/>
          <w:b/>
          <w:color w:val="333333"/>
          <w:szCs w:val="21"/>
        </w:rPr>
        <w:t>8. 投标时间及地点安排：</w:t>
      </w:r>
    </w:p>
    <w:p>
      <w:pPr>
        <w:pStyle w:val="46"/>
        <w:shd w:val="clear" w:color="auto" w:fill="FFFFFF"/>
        <w:spacing w:before="0" w:beforeAutospacing="0" w:after="0" w:afterAutospacing="0" w:line="360" w:lineRule="auto"/>
        <w:ind w:firstLine="480" w:firstLineChars="200"/>
        <w:rPr>
          <w:rFonts w:cs="Times New Roman"/>
          <w:bCs/>
          <w:kern w:val="2"/>
          <w:highlight w:val="none"/>
        </w:rPr>
      </w:pPr>
      <w:r>
        <w:rPr>
          <w:rFonts w:hint="eastAsia" w:cs="Times New Roman"/>
          <w:bCs/>
          <w:kern w:val="2"/>
        </w:rPr>
        <w:t>（1）投标文件递交截止时</w:t>
      </w:r>
      <w:r>
        <w:rPr>
          <w:rFonts w:hint="eastAsia" w:cs="Times New Roman"/>
          <w:bCs/>
          <w:kern w:val="2"/>
          <w:highlight w:val="none"/>
        </w:rPr>
        <w:t>间：</w:t>
      </w:r>
      <w:r>
        <w:rPr>
          <w:rFonts w:hint="eastAsia" w:cs="Times New Roman"/>
          <w:bCs/>
          <w:kern w:val="2"/>
          <w:highlight w:val="none"/>
          <w:u w:val="single"/>
        </w:rPr>
        <w:t>2021年</w:t>
      </w:r>
      <w:r>
        <w:rPr>
          <w:rFonts w:hint="eastAsia" w:cs="Times New Roman"/>
          <w:bCs/>
          <w:kern w:val="2"/>
          <w:highlight w:val="none"/>
          <w:u w:val="single"/>
          <w:lang w:val="en-US" w:eastAsia="zh-CN"/>
        </w:rPr>
        <w:t>5</w:t>
      </w:r>
      <w:r>
        <w:rPr>
          <w:rFonts w:hint="eastAsia" w:cs="Times New Roman"/>
          <w:bCs/>
          <w:kern w:val="2"/>
          <w:highlight w:val="none"/>
          <w:u w:val="single"/>
        </w:rPr>
        <w:t>月</w:t>
      </w:r>
      <w:r>
        <w:rPr>
          <w:rFonts w:hint="eastAsia" w:cs="Times New Roman"/>
          <w:bCs/>
          <w:kern w:val="2"/>
          <w:highlight w:val="none"/>
          <w:u w:val="single"/>
          <w:lang w:val="en-US" w:eastAsia="zh-CN"/>
        </w:rPr>
        <w:t>6</w:t>
      </w:r>
      <w:r>
        <w:rPr>
          <w:rFonts w:hint="eastAsia" w:cs="Times New Roman"/>
          <w:bCs/>
          <w:kern w:val="2"/>
          <w:highlight w:val="none"/>
          <w:u w:val="single"/>
        </w:rPr>
        <w:t>日</w:t>
      </w:r>
      <w:r>
        <w:rPr>
          <w:rFonts w:hint="eastAsia" w:cs="Times New Roman"/>
          <w:bCs/>
          <w:kern w:val="2"/>
          <w:highlight w:val="none"/>
          <w:u w:val="single"/>
          <w:lang w:val="en-US" w:eastAsia="zh-CN"/>
        </w:rPr>
        <w:t>17：00</w:t>
      </w:r>
      <w:r>
        <w:rPr>
          <w:rFonts w:hint="eastAsia" w:cs="Times New Roman"/>
          <w:bCs/>
          <w:kern w:val="2"/>
          <w:highlight w:val="none"/>
          <w:u w:val="single"/>
        </w:rPr>
        <w:t>。</w:t>
      </w:r>
    </w:p>
    <w:p>
      <w:pPr>
        <w:pStyle w:val="46"/>
        <w:shd w:val="clear" w:color="auto" w:fill="FFFFFF"/>
        <w:spacing w:before="0" w:beforeAutospacing="0" w:after="0" w:afterAutospacing="0" w:line="360" w:lineRule="auto"/>
        <w:ind w:firstLine="480" w:firstLineChars="200"/>
        <w:rPr>
          <w:rFonts w:cs="Times New Roman"/>
          <w:bCs/>
          <w:color w:val="FF0000"/>
          <w:kern w:val="2"/>
          <w:highlight w:val="none"/>
        </w:rPr>
      </w:pPr>
      <w:r>
        <w:rPr>
          <w:rFonts w:hint="eastAsia" w:cs="Times New Roman"/>
          <w:bCs/>
          <w:kern w:val="2"/>
          <w:highlight w:val="none"/>
        </w:rPr>
        <w:t>（2）开标时间：</w:t>
      </w:r>
      <w:r>
        <w:rPr>
          <w:rFonts w:hint="eastAsia" w:cs="Times New Roman"/>
          <w:bCs/>
          <w:kern w:val="2"/>
          <w:highlight w:val="none"/>
          <w:u w:val="single"/>
        </w:rPr>
        <w:t>2021年</w:t>
      </w:r>
      <w:r>
        <w:rPr>
          <w:rFonts w:hint="eastAsia" w:cs="Times New Roman"/>
          <w:bCs/>
          <w:kern w:val="2"/>
          <w:highlight w:val="none"/>
          <w:u w:val="single"/>
          <w:lang w:val="en-US" w:eastAsia="zh-CN"/>
        </w:rPr>
        <w:t>5</w:t>
      </w:r>
      <w:r>
        <w:rPr>
          <w:rFonts w:hint="eastAsia" w:cs="Times New Roman"/>
          <w:bCs/>
          <w:kern w:val="2"/>
          <w:highlight w:val="none"/>
          <w:u w:val="single"/>
        </w:rPr>
        <w:t>月</w:t>
      </w:r>
      <w:r>
        <w:rPr>
          <w:rFonts w:hint="eastAsia" w:cs="Times New Roman"/>
          <w:bCs/>
          <w:kern w:val="2"/>
          <w:highlight w:val="none"/>
          <w:u w:val="single"/>
          <w:lang w:val="en-US" w:eastAsia="zh-CN"/>
        </w:rPr>
        <w:t>6</w:t>
      </w:r>
      <w:r>
        <w:rPr>
          <w:rFonts w:hint="eastAsia" w:cs="Times New Roman"/>
          <w:bCs/>
          <w:kern w:val="2"/>
          <w:highlight w:val="none"/>
          <w:u w:val="single"/>
        </w:rPr>
        <w:t>日</w:t>
      </w:r>
      <w:r>
        <w:rPr>
          <w:rFonts w:hint="eastAsia" w:cs="Times New Roman"/>
          <w:bCs/>
          <w:kern w:val="2"/>
          <w:highlight w:val="none"/>
          <w:u w:val="single"/>
          <w:lang w:val="en-US" w:eastAsia="zh-CN"/>
        </w:rPr>
        <w:t>17：00</w:t>
      </w:r>
      <w:r>
        <w:rPr>
          <w:rFonts w:hint="eastAsia" w:cs="Times New Roman"/>
          <w:bCs/>
          <w:kern w:val="2"/>
          <w:highlight w:val="none"/>
          <w:u w:val="single"/>
        </w:rPr>
        <w:t>。</w:t>
      </w:r>
    </w:p>
    <w:p>
      <w:pPr>
        <w:pStyle w:val="46"/>
        <w:shd w:val="clear" w:color="auto" w:fill="FFFFFF"/>
        <w:spacing w:before="0" w:beforeAutospacing="0" w:after="0" w:afterAutospacing="0" w:line="360" w:lineRule="auto"/>
        <w:ind w:firstLine="480" w:firstLineChars="200"/>
        <w:rPr>
          <w:rFonts w:cs="Times New Roman"/>
          <w:bCs/>
          <w:kern w:val="2"/>
          <w:highlight w:val="none"/>
          <w:u w:val="single"/>
        </w:rPr>
      </w:pPr>
      <w:r>
        <w:rPr>
          <w:rFonts w:hint="eastAsia" w:cs="Times New Roman"/>
          <w:bCs/>
          <w:kern w:val="2"/>
          <w:highlight w:val="none"/>
        </w:rPr>
        <w:t>（3）递交及投标地点：</w:t>
      </w:r>
      <w:r>
        <w:rPr>
          <w:rFonts w:hint="eastAsia" w:cs="Times New Roman"/>
          <w:bCs/>
          <w:kern w:val="2"/>
          <w:highlight w:val="none"/>
          <w:u w:val="single"/>
        </w:rPr>
        <w:t>深圳市南山区前海经济合作区深港创新中心C栋204室</w:t>
      </w:r>
    </w:p>
    <w:p>
      <w:pPr>
        <w:pStyle w:val="46"/>
        <w:shd w:val="clear" w:color="auto" w:fill="FFFFFF"/>
        <w:spacing w:before="0" w:beforeAutospacing="0" w:after="0" w:afterAutospacing="0" w:line="360" w:lineRule="auto"/>
        <w:ind w:firstLine="480" w:firstLineChars="200"/>
        <w:rPr>
          <w:rFonts w:cs="Times New Roman"/>
          <w:bCs/>
          <w:kern w:val="2"/>
        </w:rPr>
      </w:pPr>
      <w:r>
        <w:rPr>
          <w:rFonts w:hint="eastAsia" w:cs="Times New Roman"/>
          <w:bCs/>
          <w:kern w:val="2"/>
        </w:rPr>
        <w:t>（4）答辩及定标时间：</w:t>
      </w:r>
      <w:r>
        <w:rPr>
          <w:rFonts w:hint="eastAsia" w:cs="Times New Roman"/>
          <w:bCs/>
          <w:kern w:val="2"/>
          <w:u w:val="single"/>
        </w:rPr>
        <w:t>另行通知。</w:t>
      </w:r>
    </w:p>
    <w:p>
      <w:pPr>
        <w:pStyle w:val="46"/>
        <w:shd w:val="clear" w:color="auto" w:fill="FFFFFF"/>
        <w:spacing w:before="0" w:beforeAutospacing="0" w:after="0" w:afterAutospacing="0" w:line="360" w:lineRule="auto"/>
        <w:ind w:firstLine="480"/>
        <w:rPr>
          <w:b/>
          <w:color w:val="333333"/>
          <w:szCs w:val="21"/>
        </w:rPr>
      </w:pPr>
      <w:r>
        <w:rPr>
          <w:rFonts w:hint="eastAsia"/>
          <w:b/>
          <w:color w:val="333333"/>
          <w:szCs w:val="21"/>
        </w:rPr>
        <w:t>9.评定标方法：</w:t>
      </w:r>
    </w:p>
    <w:p>
      <w:pPr>
        <w:pStyle w:val="46"/>
        <w:shd w:val="clear" w:color="auto" w:fill="FFFFFF"/>
        <w:spacing w:before="0" w:beforeAutospacing="0" w:after="0" w:afterAutospacing="0" w:line="360" w:lineRule="auto"/>
        <w:ind w:firstLine="480"/>
        <w:rPr>
          <w:bCs/>
          <w:sz w:val="22"/>
          <w:szCs w:val="22"/>
          <w:u w:val="single"/>
        </w:rPr>
      </w:pPr>
      <w:r>
        <w:rPr>
          <w:rFonts w:hint="eastAsia" w:ascii="仿宋" w:hAnsi="仿宋" w:eastAsia="仿宋"/>
          <w:sz w:val="28"/>
          <w:szCs w:val="32"/>
          <w:u w:val="single"/>
        </w:rPr>
        <w:t>本项目不设评标，定标方法为分步定标法（直接票决）。详见招标文件。</w:t>
      </w:r>
    </w:p>
    <w:p>
      <w:pPr>
        <w:pStyle w:val="46"/>
        <w:shd w:val="clear" w:color="auto" w:fill="FFFFFF"/>
        <w:spacing w:before="0" w:beforeAutospacing="0" w:after="0" w:afterAutospacing="0" w:line="360" w:lineRule="auto"/>
        <w:rPr>
          <w:rFonts w:cs="Times New Roman"/>
          <w:bCs/>
          <w:kern w:val="2"/>
        </w:rPr>
      </w:pPr>
      <w:r>
        <w:rPr>
          <w:rFonts w:hint="eastAsia" w:cs="Times New Roman"/>
          <w:bCs/>
          <w:kern w:val="2"/>
        </w:rPr>
        <w:t>　　10.</w:t>
      </w:r>
      <w:r>
        <w:rPr>
          <w:rFonts w:hint="eastAsia"/>
        </w:rPr>
        <w:t xml:space="preserve"> </w:t>
      </w:r>
      <w:r>
        <w:rPr>
          <w:rFonts w:hint="eastAsia" w:cs="Times New Roman"/>
          <w:bCs/>
          <w:kern w:val="2"/>
        </w:rPr>
        <w:t>本文出现的时间和日期均为北京时间，日期和时间如有变动，将另行通知。</w:t>
      </w:r>
    </w:p>
    <w:p>
      <w:pPr>
        <w:pStyle w:val="46"/>
        <w:shd w:val="clear" w:color="auto" w:fill="FFFFFF"/>
        <w:spacing w:before="0" w:beforeAutospacing="0" w:after="0" w:afterAutospacing="0" w:line="360" w:lineRule="auto"/>
        <w:rPr>
          <w:rFonts w:cs="Times New Roman"/>
          <w:bCs/>
          <w:kern w:val="2"/>
        </w:rPr>
      </w:pPr>
      <w:r>
        <w:rPr>
          <w:rFonts w:hint="eastAsia" w:cs="Times New Roman"/>
          <w:bCs/>
          <w:kern w:val="2"/>
        </w:rPr>
        <w:t>　　11.</w:t>
      </w:r>
      <w:r>
        <w:rPr>
          <w:rFonts w:hint="eastAsia" w:cs="Times New Roman"/>
          <w:b/>
          <w:kern w:val="2"/>
        </w:rPr>
        <w:t>重要提示：投标人有义务在招标期间浏览招标网站，在该网站上公布的与本项目有关的信息视为已送达各投标人，恕不再另行电话通知。</w:t>
      </w:r>
    </w:p>
    <w:p>
      <w:pPr>
        <w:pStyle w:val="46"/>
        <w:shd w:val="clear" w:color="auto" w:fill="FFFFFF"/>
        <w:spacing w:before="0" w:beforeAutospacing="0" w:after="0" w:afterAutospacing="0" w:line="360" w:lineRule="auto"/>
        <w:rPr>
          <w:rFonts w:cs="Times New Roman"/>
          <w:bCs/>
          <w:kern w:val="2"/>
        </w:rPr>
      </w:pPr>
      <w:r>
        <w:rPr>
          <w:rFonts w:hint="eastAsia" w:cs="Times New Roman"/>
          <w:bCs/>
          <w:kern w:val="2"/>
        </w:rPr>
        <w:t>　　12. 有关本次招标事宜，可按如下联系方式以书面和电话等形式进行查询：</w:t>
      </w:r>
    </w:p>
    <w:tbl>
      <w:tblPr>
        <w:tblStyle w:val="49"/>
        <w:tblW w:w="0" w:type="auto"/>
        <w:jc w:val="center"/>
        <w:shd w:val="clear" w:color="auto" w:fill="FFFFFF"/>
        <w:tblLayout w:type="fixed"/>
        <w:tblCellMar>
          <w:top w:w="0" w:type="dxa"/>
          <w:left w:w="0" w:type="dxa"/>
          <w:bottom w:w="0" w:type="dxa"/>
          <w:right w:w="0" w:type="dxa"/>
        </w:tblCellMar>
      </w:tblPr>
      <w:tblGrid>
        <w:gridCol w:w="1696"/>
        <w:gridCol w:w="6212"/>
      </w:tblGrid>
      <w:tr>
        <w:tblPrEx>
          <w:shd w:val="clear" w:color="auto" w:fill="FFFFFF"/>
          <w:tblCellMar>
            <w:top w:w="0" w:type="dxa"/>
            <w:left w:w="0" w:type="dxa"/>
            <w:bottom w:w="0" w:type="dxa"/>
            <w:right w:w="0" w:type="dxa"/>
          </w:tblCellMar>
        </w:tblPrEx>
        <w:trPr>
          <w:trHeight w:val="558" w:hRule="atLeast"/>
          <w:jc w:val="center"/>
        </w:trPr>
        <w:tc>
          <w:tcPr>
            <w:tcW w:w="7908" w:type="dxa"/>
            <w:gridSpan w:val="2"/>
            <w:tcBorders>
              <w:top w:val="double" w:color="000000" w:sz="2" w:space="0"/>
              <w:left w:val="double" w:color="000000" w:sz="2" w:space="0"/>
              <w:bottom w:val="single" w:color="000000" w:sz="8" w:space="0"/>
              <w:right w:val="double" w:color="000000" w:sz="2" w:space="0"/>
            </w:tcBorders>
            <w:shd w:val="clear" w:color="auto" w:fill="FFFFFF"/>
            <w:tcMar>
              <w:top w:w="0" w:type="dxa"/>
              <w:left w:w="108" w:type="dxa"/>
              <w:bottom w:w="0" w:type="dxa"/>
              <w:right w:w="108" w:type="dxa"/>
            </w:tcMar>
            <w:vAlign w:val="center"/>
          </w:tcPr>
          <w:p>
            <w:pPr>
              <w:pStyle w:val="238"/>
              <w:spacing w:before="0" w:beforeAutospacing="0" w:after="0" w:afterAutospacing="0"/>
              <w:ind w:firstLine="200"/>
              <w:jc w:val="center"/>
              <w:rPr>
                <w:rFonts w:ascii="仿宋" w:hAnsi="仿宋" w:eastAsia="仿宋" w:cs="Times New Roman"/>
                <w:bCs/>
                <w:kern w:val="2"/>
              </w:rPr>
            </w:pPr>
            <w:r>
              <w:rPr>
                <w:rFonts w:hint="eastAsia" w:ascii="仿宋" w:hAnsi="仿宋" w:eastAsia="仿宋" w:cs="Times New Roman"/>
                <w:bCs/>
                <w:kern w:val="2"/>
              </w:rPr>
              <w:t>联系表</w:t>
            </w:r>
          </w:p>
        </w:tc>
      </w:tr>
      <w:tr>
        <w:tblPrEx>
          <w:tblCellMar>
            <w:top w:w="0" w:type="dxa"/>
            <w:left w:w="0" w:type="dxa"/>
            <w:bottom w:w="0" w:type="dxa"/>
            <w:right w:w="0" w:type="dxa"/>
          </w:tblCellMar>
        </w:tblPrEx>
        <w:trPr>
          <w:trHeight w:val="317" w:hRule="atLeast"/>
          <w:jc w:val="center"/>
        </w:trPr>
        <w:tc>
          <w:tcPr>
            <w:tcW w:w="1696" w:type="dxa"/>
            <w:tcBorders>
              <w:top w:val="nil"/>
              <w:left w:val="double" w:color="000000" w:sz="2" w:space="0"/>
              <w:bottom w:val="single" w:color="000000" w:sz="8" w:space="0"/>
              <w:right w:val="nil"/>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联系人</w:t>
            </w:r>
          </w:p>
        </w:tc>
        <w:tc>
          <w:tcPr>
            <w:tcW w:w="6212" w:type="dxa"/>
            <w:tcBorders>
              <w:top w:val="nil"/>
              <w:left w:val="single" w:color="000000" w:sz="8" w:space="0"/>
              <w:bottom w:val="single" w:color="000000" w:sz="8" w:space="0"/>
              <w:right w:val="double" w:color="000000" w:sz="2" w:space="0"/>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赖工</w:t>
            </w:r>
          </w:p>
        </w:tc>
      </w:tr>
      <w:tr>
        <w:tblPrEx>
          <w:tblCellMar>
            <w:top w:w="0" w:type="dxa"/>
            <w:left w:w="0" w:type="dxa"/>
            <w:bottom w:w="0" w:type="dxa"/>
            <w:right w:w="0" w:type="dxa"/>
          </w:tblCellMar>
        </w:tblPrEx>
        <w:trPr>
          <w:trHeight w:val="317" w:hRule="atLeast"/>
          <w:jc w:val="center"/>
        </w:trPr>
        <w:tc>
          <w:tcPr>
            <w:tcW w:w="1696" w:type="dxa"/>
            <w:tcBorders>
              <w:top w:val="nil"/>
              <w:left w:val="double" w:color="000000" w:sz="2" w:space="0"/>
              <w:bottom w:val="single" w:color="000000" w:sz="8" w:space="0"/>
              <w:right w:val="nil"/>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单位地址</w:t>
            </w:r>
          </w:p>
        </w:tc>
        <w:tc>
          <w:tcPr>
            <w:tcW w:w="6212" w:type="dxa"/>
            <w:tcBorders>
              <w:top w:val="nil"/>
              <w:left w:val="single" w:color="000000" w:sz="8" w:space="0"/>
              <w:bottom w:val="single" w:color="000000" w:sz="8" w:space="0"/>
              <w:right w:val="double" w:color="000000" w:sz="2" w:space="0"/>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深圳市南山区前海经济合作区深港创新中心C栋204室</w:t>
            </w:r>
          </w:p>
        </w:tc>
      </w:tr>
      <w:tr>
        <w:tblPrEx>
          <w:tblCellMar>
            <w:top w:w="0" w:type="dxa"/>
            <w:left w:w="0" w:type="dxa"/>
            <w:bottom w:w="0" w:type="dxa"/>
            <w:right w:w="0" w:type="dxa"/>
          </w:tblCellMar>
        </w:tblPrEx>
        <w:trPr>
          <w:trHeight w:val="317" w:hRule="atLeast"/>
          <w:jc w:val="center"/>
        </w:trPr>
        <w:tc>
          <w:tcPr>
            <w:tcW w:w="1696" w:type="dxa"/>
            <w:tcBorders>
              <w:top w:val="nil"/>
              <w:left w:val="double" w:color="000000" w:sz="2" w:space="0"/>
              <w:bottom w:val="single" w:color="000000" w:sz="8" w:space="0"/>
              <w:right w:val="nil"/>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联系电话</w:t>
            </w:r>
          </w:p>
        </w:tc>
        <w:tc>
          <w:tcPr>
            <w:tcW w:w="6212" w:type="dxa"/>
            <w:tcBorders>
              <w:top w:val="nil"/>
              <w:left w:val="single" w:color="000000" w:sz="8" w:space="0"/>
              <w:bottom w:val="single" w:color="000000" w:sz="8" w:space="0"/>
              <w:right w:val="double" w:color="000000" w:sz="2" w:space="0"/>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0755—66635711、15070081502</w:t>
            </w:r>
          </w:p>
        </w:tc>
      </w:tr>
      <w:tr>
        <w:tblPrEx>
          <w:tblCellMar>
            <w:top w:w="0" w:type="dxa"/>
            <w:left w:w="0" w:type="dxa"/>
            <w:bottom w:w="0" w:type="dxa"/>
            <w:right w:w="0" w:type="dxa"/>
          </w:tblCellMar>
        </w:tblPrEx>
        <w:trPr>
          <w:trHeight w:val="317" w:hRule="atLeast"/>
          <w:jc w:val="center"/>
        </w:trPr>
        <w:tc>
          <w:tcPr>
            <w:tcW w:w="1696" w:type="dxa"/>
            <w:tcBorders>
              <w:top w:val="nil"/>
              <w:left w:val="double" w:color="000000" w:sz="2" w:space="0"/>
              <w:bottom w:val="single" w:color="000000" w:sz="8" w:space="0"/>
              <w:right w:val="nil"/>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传真（Fax）</w:t>
            </w:r>
          </w:p>
        </w:tc>
        <w:tc>
          <w:tcPr>
            <w:tcW w:w="6212" w:type="dxa"/>
            <w:tcBorders>
              <w:top w:val="nil"/>
              <w:left w:val="single" w:color="000000" w:sz="8" w:space="0"/>
              <w:bottom w:val="single" w:color="000000" w:sz="8" w:space="0"/>
              <w:right w:val="double" w:color="000000" w:sz="2" w:space="0"/>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w:t>
            </w:r>
          </w:p>
        </w:tc>
      </w:tr>
      <w:tr>
        <w:tblPrEx>
          <w:tblCellMar>
            <w:top w:w="0" w:type="dxa"/>
            <w:left w:w="0" w:type="dxa"/>
            <w:bottom w:w="0" w:type="dxa"/>
            <w:right w:w="0" w:type="dxa"/>
          </w:tblCellMar>
        </w:tblPrEx>
        <w:trPr>
          <w:trHeight w:val="317" w:hRule="atLeast"/>
          <w:jc w:val="center"/>
        </w:trPr>
        <w:tc>
          <w:tcPr>
            <w:tcW w:w="1696" w:type="dxa"/>
            <w:tcBorders>
              <w:top w:val="nil"/>
              <w:left w:val="double" w:color="000000" w:sz="2" w:space="0"/>
              <w:bottom w:val="single" w:color="000000" w:sz="8" w:space="0"/>
              <w:right w:val="nil"/>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联系邮箱</w:t>
            </w:r>
          </w:p>
        </w:tc>
        <w:tc>
          <w:tcPr>
            <w:tcW w:w="6212" w:type="dxa"/>
            <w:tcBorders>
              <w:top w:val="nil"/>
              <w:left w:val="single" w:color="000000" w:sz="8" w:space="0"/>
              <w:bottom w:val="single" w:color="000000" w:sz="8" w:space="0"/>
              <w:right w:val="double" w:color="000000" w:sz="2" w:space="0"/>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laipw@qhfct.com</w:t>
            </w:r>
          </w:p>
        </w:tc>
      </w:tr>
      <w:tr>
        <w:tblPrEx>
          <w:tblCellMar>
            <w:top w:w="0" w:type="dxa"/>
            <w:left w:w="0" w:type="dxa"/>
            <w:bottom w:w="0" w:type="dxa"/>
            <w:right w:w="0" w:type="dxa"/>
          </w:tblCellMar>
        </w:tblPrEx>
        <w:trPr>
          <w:trHeight w:val="329" w:hRule="atLeast"/>
          <w:jc w:val="center"/>
        </w:trPr>
        <w:tc>
          <w:tcPr>
            <w:tcW w:w="1696" w:type="dxa"/>
            <w:tcBorders>
              <w:left w:val="double" w:color="000000" w:sz="2" w:space="0"/>
              <w:bottom w:val="double" w:color="000000" w:sz="2" w:space="0"/>
              <w:right w:val="nil"/>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查询网址</w:t>
            </w:r>
          </w:p>
        </w:tc>
        <w:tc>
          <w:tcPr>
            <w:tcW w:w="6212" w:type="dxa"/>
            <w:tcBorders>
              <w:top w:val="nil"/>
              <w:left w:val="single" w:color="000000" w:sz="8" w:space="0"/>
              <w:bottom w:val="double" w:color="000000" w:sz="2" w:space="0"/>
              <w:right w:val="double" w:color="000000" w:sz="2" w:space="0"/>
            </w:tcBorders>
            <w:shd w:val="clear" w:color="auto" w:fill="FFFFFF"/>
            <w:tcMar>
              <w:top w:w="0" w:type="dxa"/>
              <w:left w:w="108" w:type="dxa"/>
              <w:bottom w:w="0" w:type="dxa"/>
              <w:right w:w="108" w:type="dxa"/>
            </w:tcMar>
            <w:vAlign w:val="center"/>
          </w:tcPr>
          <w:p>
            <w:pPr>
              <w:pStyle w:val="238"/>
              <w:spacing w:before="0" w:beforeAutospacing="0" w:after="0" w:afterAutospacing="0"/>
              <w:rPr>
                <w:rFonts w:ascii="仿宋" w:hAnsi="仿宋" w:eastAsia="仿宋" w:cs="Times New Roman"/>
                <w:bCs/>
                <w:kern w:val="2"/>
              </w:rPr>
            </w:pPr>
            <w:r>
              <w:rPr>
                <w:rFonts w:hint="eastAsia" w:ascii="仿宋" w:hAnsi="仿宋" w:eastAsia="仿宋" w:cs="Times New Roman"/>
                <w:bCs/>
                <w:kern w:val="2"/>
              </w:rPr>
              <w:t>http://www.qhspom.com/</w:t>
            </w:r>
          </w:p>
        </w:tc>
      </w:tr>
    </w:tbl>
    <w:p>
      <w:pPr>
        <w:pStyle w:val="46"/>
        <w:shd w:val="clear" w:color="auto" w:fill="FFFFFF"/>
        <w:spacing w:before="0" w:beforeAutospacing="0" w:after="0" w:afterAutospacing="0" w:line="360" w:lineRule="auto"/>
        <w:rPr>
          <w:rFonts w:ascii="仿宋" w:hAnsi="仿宋" w:eastAsia="仿宋" w:cs="Times New Roman"/>
          <w:bCs/>
          <w:kern w:val="2"/>
        </w:rPr>
      </w:pPr>
    </w:p>
    <w:p>
      <w:pPr>
        <w:pStyle w:val="46"/>
        <w:shd w:val="clear" w:color="auto" w:fill="FFFFFF"/>
        <w:spacing w:before="0" w:beforeAutospacing="0" w:after="0" w:afterAutospacing="0" w:line="360" w:lineRule="auto"/>
        <w:rPr>
          <w:rFonts w:ascii="仿宋" w:hAnsi="仿宋" w:eastAsia="仿宋" w:cs="Times New Roman"/>
          <w:bCs/>
          <w:kern w:val="2"/>
        </w:rPr>
      </w:pPr>
      <w:r>
        <w:rPr>
          <w:rFonts w:hint="eastAsia" w:ascii="仿宋" w:hAnsi="仿宋" w:eastAsia="仿宋" w:cs="Times New Roman"/>
          <w:bCs/>
          <w:kern w:val="2"/>
        </w:rPr>
        <w:t>　　                                   深圳市前海智慧交通运营科技有限公司</w:t>
      </w:r>
    </w:p>
    <w:p>
      <w:pPr>
        <w:pStyle w:val="46"/>
        <w:shd w:val="clear" w:color="auto" w:fill="FFFFFF"/>
        <w:spacing w:before="0" w:beforeAutospacing="0" w:after="0" w:afterAutospacing="0" w:line="360" w:lineRule="auto"/>
        <w:ind w:firstLine="6360" w:firstLineChars="2650"/>
        <w:rPr>
          <w:rFonts w:ascii="仿宋" w:hAnsi="仿宋" w:eastAsia="仿宋" w:cs="Times New Roman"/>
          <w:bCs/>
          <w:kern w:val="2"/>
        </w:rPr>
      </w:pPr>
      <w:r>
        <w:rPr>
          <w:rFonts w:hint="eastAsia" w:ascii="仿宋" w:hAnsi="仿宋" w:eastAsia="仿宋" w:cs="Times New Roman"/>
          <w:bCs/>
          <w:kern w:val="2"/>
        </w:rPr>
        <w:t>2021</w:t>
      </w:r>
      <w:r>
        <w:rPr>
          <w:rFonts w:ascii="仿宋" w:hAnsi="仿宋" w:eastAsia="仿宋" w:cs="Times New Roman"/>
          <w:bCs/>
          <w:kern w:val="2"/>
        </w:rPr>
        <w:t>年</w:t>
      </w:r>
      <w:r>
        <w:rPr>
          <w:rFonts w:hint="eastAsia" w:ascii="仿宋" w:hAnsi="仿宋" w:eastAsia="仿宋" w:cs="Times New Roman"/>
          <w:bCs/>
          <w:kern w:val="2"/>
        </w:rPr>
        <w:t>4月</w:t>
      </w:r>
      <w:r>
        <w:rPr>
          <w:rFonts w:hint="eastAsia" w:ascii="仿宋" w:hAnsi="仿宋" w:eastAsia="仿宋" w:cs="Times New Roman"/>
          <w:bCs/>
          <w:kern w:val="2"/>
          <w:lang w:val="en-US" w:eastAsia="zh-CN"/>
        </w:rPr>
        <w:t>26</w:t>
      </w:r>
      <w:r>
        <w:rPr>
          <w:rFonts w:hint="eastAsia" w:ascii="仿宋" w:hAnsi="仿宋" w:eastAsia="仿宋" w:cs="Times New Roman"/>
          <w:bCs/>
          <w:kern w:val="2"/>
        </w:rPr>
        <w:t xml:space="preserve"> </w:t>
      </w:r>
      <w:r>
        <w:rPr>
          <w:rFonts w:ascii="仿宋" w:hAnsi="仿宋" w:eastAsia="仿宋" w:cs="Times New Roman"/>
          <w:bCs/>
          <w:kern w:val="2"/>
        </w:rPr>
        <w:t>日</w:t>
      </w:r>
    </w:p>
    <w:p>
      <w:pPr>
        <w:pStyle w:val="46"/>
        <w:shd w:val="clear" w:color="auto" w:fill="FFFFFF"/>
        <w:spacing w:before="0" w:beforeAutospacing="0" w:after="0" w:afterAutospacing="0" w:line="360" w:lineRule="auto"/>
        <w:ind w:firstLine="6360" w:firstLineChars="2650"/>
        <w:rPr>
          <w:rFonts w:ascii="仿宋" w:hAnsi="仿宋" w:eastAsia="仿宋" w:cs="Times New Roman"/>
          <w:bCs/>
          <w:kern w:val="2"/>
        </w:rPr>
      </w:pPr>
    </w:p>
    <w:p>
      <w:pPr>
        <w:adjustRightInd w:val="0"/>
        <w:snapToGrid w:val="0"/>
        <w:spacing w:line="360" w:lineRule="auto"/>
        <w:jc w:val="center"/>
        <w:rPr>
          <w:rStyle w:val="163"/>
          <w:rFonts w:ascii="仿宋" w:hAnsi="仿宋" w:eastAsia="仿宋" w:cs="仿宋"/>
        </w:rPr>
      </w:pPr>
      <w:r>
        <w:rPr>
          <w:rFonts w:ascii="仿宋" w:hAnsi="仿宋" w:eastAsia="仿宋"/>
          <w:bCs/>
        </w:rPr>
        <w:br w:type="page"/>
      </w:r>
      <w:bookmarkStart w:id="1" w:name="_Toc416353557"/>
      <w:r>
        <w:rPr>
          <w:rStyle w:val="163"/>
          <w:rFonts w:hint="eastAsia" w:ascii="仿宋" w:hAnsi="仿宋" w:eastAsia="仿宋" w:cs="仿宋"/>
        </w:rPr>
        <w:t>前附件：投标文件否决性条款</w:t>
      </w:r>
      <w:bookmarkEnd w:id="1"/>
    </w:p>
    <w:p>
      <w:pPr>
        <w:spacing w:line="360" w:lineRule="auto"/>
        <w:ind w:firstLine="482" w:firstLineChars="200"/>
        <w:rPr>
          <w:rFonts w:ascii="仿宋" w:hAnsi="仿宋" w:eastAsia="仿宋" w:cs="仿宋"/>
          <w:b/>
          <w:bCs/>
          <w:sz w:val="24"/>
        </w:rPr>
      </w:pP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提示投标人和评标委员会、定标委员会：本章节是本招标文件(含招标文件的澄清、答疑、补充文件等)的否决性条款，否决性条款包括：招标文件不予受理（开标阶段）、废标（评标/定标阶段）条款。除出现以下情形外，投标文件的其他任何情形均不得作否决处理。招标文件中有关否决性条款的表述与本章节不一致的，以本章节内容为准。</w:t>
      </w:r>
    </w:p>
    <w:p>
      <w:pPr>
        <w:adjustRightInd w:val="0"/>
        <w:snapToGrid w:val="0"/>
        <w:spacing w:before="156" w:beforeLines="50" w:after="156" w:afterLines="50" w:line="360" w:lineRule="auto"/>
        <w:ind w:firstLine="422" w:firstLineChars="200"/>
        <w:rPr>
          <w:rFonts w:ascii="仿宋" w:hAnsi="仿宋" w:eastAsia="仿宋" w:cs="仿宋"/>
          <w:b/>
        </w:rPr>
      </w:pP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一、不予受理（开标阶段）情形：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（一）逾期送达或者未送达指定地点的投标文件。</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二、废标（评标/定标阶段）情形：</w:t>
      </w:r>
    </w:p>
    <w:p>
      <w:pPr>
        <w:adjustRightInd w:val="0"/>
        <w:snapToGrid w:val="0"/>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（一）废标情形</w:t>
      </w:r>
    </w:p>
    <w:p>
      <w:pPr>
        <w:adjustRightInd w:val="0"/>
        <w:snapToGrid w:val="0"/>
        <w:spacing w:line="360" w:lineRule="auto"/>
        <w:ind w:firstLine="600" w:firstLineChars="250"/>
        <w:rPr>
          <w:rFonts w:ascii="仿宋" w:hAnsi="仿宋" w:eastAsia="仿宋" w:cs="仿宋"/>
          <w:color w:val="000000"/>
          <w:sz w:val="24"/>
          <w:shd w:val="clear" w:color="auto" w:fill="FFFFFF"/>
        </w:rPr>
      </w:pPr>
      <w:r>
        <w:rPr>
          <w:rFonts w:hint="eastAsia" w:ascii="仿宋" w:hAnsi="仿宋" w:eastAsia="仿宋" w:cs="仿宋"/>
          <w:color w:val="000000"/>
          <w:sz w:val="24"/>
        </w:rPr>
        <w:t>1</w:t>
      </w:r>
      <w:r>
        <w:rPr>
          <w:rFonts w:hint="eastAsia" w:ascii="仿宋" w:hAnsi="仿宋" w:eastAsia="仿宋" w:cs="仿宋"/>
          <w:color w:val="000000"/>
          <w:sz w:val="24"/>
          <w:shd w:val="clear" w:color="auto" w:fill="FFFFFF"/>
        </w:rPr>
        <w:t>．投标报价高于招标文件设定的最高投标限价或低于招标文件设定的最低投标限价；</w:t>
      </w:r>
    </w:p>
    <w:p>
      <w:pPr>
        <w:adjustRightInd w:val="0"/>
        <w:snapToGrid w:val="0"/>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shd w:val="clear" w:color="auto" w:fill="FFFFFF"/>
        </w:rPr>
        <w:t>2．投标文件没有对招标文件的实质性要求和条件作出响应</w:t>
      </w:r>
      <w:r>
        <w:rPr>
          <w:rFonts w:hint="eastAsia" w:ascii="仿宋" w:hAnsi="仿宋" w:eastAsia="仿宋" w:cs="仿宋"/>
          <w:color w:val="000000"/>
          <w:sz w:val="24"/>
        </w:rPr>
        <w:t>。主要包括：</w:t>
      </w:r>
    </w:p>
    <w:p>
      <w:pPr>
        <w:adjustRightInd w:val="0"/>
        <w:snapToGrid w:val="0"/>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2.1投标文件载明的工期或供货期超过招标文件规定的期限；</w:t>
      </w:r>
    </w:p>
    <w:p>
      <w:pPr>
        <w:adjustRightInd w:val="0"/>
        <w:snapToGrid w:val="0"/>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2.2明显不符合技术规格、技术标准的要求；</w:t>
      </w:r>
    </w:p>
    <w:p>
      <w:pPr>
        <w:adjustRightInd w:val="0"/>
        <w:snapToGrid w:val="0"/>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2.3投标文件附有招标人不能接受的条件；</w:t>
      </w:r>
    </w:p>
    <w:p>
      <w:pPr>
        <w:adjustRightInd w:val="0"/>
        <w:snapToGrid w:val="0"/>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2.4不符合招标文件规定的其他实质性要求。</w:t>
      </w:r>
    </w:p>
    <w:tbl>
      <w:tblPr>
        <w:tblStyle w:val="49"/>
        <w:tblW w:w="0" w:type="auto"/>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05" w:type="dxa"/>
          </w:tcPr>
          <w:p>
            <w:pPr>
              <w:adjustRightInd w:val="0"/>
              <w:snapToGrid w:val="0"/>
              <w:spacing w:line="360" w:lineRule="auto"/>
              <w:ind w:firstLine="482"/>
              <w:rPr>
                <w:rFonts w:ascii="仿宋" w:hAnsi="仿宋" w:eastAsia="仿宋" w:cs="仿宋"/>
                <w:b/>
                <w:color w:val="000000"/>
                <w:sz w:val="24"/>
                <w:shd w:val="clear" w:color="auto" w:fill="FFFFFF"/>
              </w:rPr>
            </w:pPr>
            <w:r>
              <w:rPr>
                <w:rFonts w:hint="eastAsia" w:ascii="仿宋" w:hAnsi="仿宋" w:eastAsia="仿宋" w:cs="仿宋"/>
                <w:b/>
                <w:color w:val="000000"/>
                <w:sz w:val="24"/>
              </w:rPr>
              <w:t>经评标委员会/定标委员按照少数服从多数原则判定存在其他废标情形之一的，按废标处理，该投标文件退出评标或定标程序。</w:t>
            </w:r>
          </w:p>
        </w:tc>
      </w:tr>
    </w:tbl>
    <w:p>
      <w:pPr>
        <w:adjustRightInd w:val="0"/>
        <w:snapToGrid w:val="0"/>
        <w:spacing w:line="360" w:lineRule="auto"/>
        <w:ind w:firstLine="482" w:firstLineChars="200"/>
        <w:rPr>
          <w:rFonts w:ascii="仿宋" w:hAnsi="仿宋" w:eastAsia="仿宋" w:cs="仿宋"/>
          <w:b/>
          <w:sz w:val="24"/>
        </w:rPr>
      </w:pP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（二）串通投标：</w:t>
      </w:r>
    </w:p>
    <w:p>
      <w:pPr>
        <w:adjustRightInd w:val="0"/>
        <w:snapToGrid w:val="0"/>
        <w:spacing w:line="360" w:lineRule="auto"/>
        <w:ind w:firstLine="482"/>
        <w:rPr>
          <w:rFonts w:ascii="仿宋" w:hAnsi="仿宋" w:eastAsia="仿宋" w:cs="仿宋"/>
          <w:color w:val="000000"/>
          <w:sz w:val="24"/>
          <w:shd w:val="clear" w:color="auto" w:fill="FFFFFF"/>
        </w:rPr>
      </w:pPr>
      <w:r>
        <w:rPr>
          <w:rFonts w:hint="eastAsia" w:ascii="仿宋" w:hAnsi="仿宋" w:eastAsia="仿宋" w:cs="仿宋"/>
          <w:color w:val="000000"/>
          <w:sz w:val="24"/>
        </w:rPr>
        <w:t>1．</w:t>
      </w:r>
      <w:r>
        <w:rPr>
          <w:rFonts w:hint="eastAsia" w:ascii="仿宋" w:hAnsi="仿宋" w:eastAsia="仿宋" w:cs="仿宋"/>
          <w:color w:val="000000"/>
          <w:sz w:val="24"/>
          <w:shd w:val="clear" w:color="auto" w:fill="FFFFFF"/>
        </w:rPr>
        <w:t>有下列情形之一的，属于投标人相互串通投标：</w:t>
      </w:r>
    </w:p>
    <w:p>
      <w:pPr>
        <w:adjustRightInd w:val="0"/>
        <w:snapToGrid w:val="0"/>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shd w:val="clear" w:color="auto" w:fill="FFFFFF"/>
        </w:rPr>
        <w:t>1.1.投标人之间协商投标报价等投标文件的实质性内容；</w:t>
      </w:r>
    </w:p>
    <w:p>
      <w:pPr>
        <w:adjustRightInd w:val="0"/>
        <w:snapToGrid w:val="0"/>
        <w:spacing w:line="360" w:lineRule="auto"/>
        <w:ind w:firstLine="600" w:firstLineChars="25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1.2.属于同一集团、协会、商会等组织成员的投标人按照该组织要求协同投标；</w:t>
      </w:r>
    </w:p>
    <w:p>
      <w:pPr>
        <w:adjustRightInd w:val="0"/>
        <w:snapToGrid w:val="0"/>
        <w:spacing w:line="360" w:lineRule="auto"/>
        <w:ind w:firstLine="600" w:firstLineChars="25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1.3.投标人之间为谋取中标或者排斥特定投标人而采取的其他联合行动。</w:t>
      </w:r>
    </w:p>
    <w:p>
      <w:pPr>
        <w:adjustRightInd w:val="0"/>
        <w:snapToGrid w:val="0"/>
        <w:spacing w:line="360" w:lineRule="auto"/>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2.有下列情形之一的，视为投标人相互串通投标：</w:t>
      </w:r>
    </w:p>
    <w:p>
      <w:pPr>
        <w:adjustRightInd w:val="0"/>
        <w:snapToGrid w:val="0"/>
        <w:spacing w:line="360" w:lineRule="auto"/>
        <w:ind w:left="481" w:leftChars="229" w:firstLine="120" w:firstLineChars="50"/>
        <w:rPr>
          <w:rFonts w:ascii="仿宋" w:hAnsi="仿宋" w:eastAsia="仿宋" w:cs="仿宋"/>
          <w:color w:val="000000"/>
          <w:sz w:val="24"/>
        </w:rPr>
      </w:pPr>
      <w:r>
        <w:rPr>
          <w:rFonts w:hint="eastAsia" w:ascii="仿宋" w:hAnsi="仿宋" w:eastAsia="仿宋" w:cs="仿宋"/>
          <w:color w:val="000000"/>
          <w:sz w:val="24"/>
        </w:rPr>
        <w:t>2.1不同投标人的投标文件由同一单位或者个人编制；</w:t>
      </w:r>
    </w:p>
    <w:p>
      <w:pPr>
        <w:adjustRightInd w:val="0"/>
        <w:snapToGrid w:val="0"/>
        <w:spacing w:line="360" w:lineRule="auto"/>
        <w:ind w:left="481" w:leftChars="229" w:firstLine="120" w:firstLineChars="50"/>
        <w:rPr>
          <w:rFonts w:ascii="仿宋" w:hAnsi="仿宋" w:eastAsia="仿宋" w:cs="仿宋"/>
          <w:color w:val="000000"/>
          <w:sz w:val="24"/>
        </w:rPr>
      </w:pPr>
      <w:r>
        <w:rPr>
          <w:rFonts w:hint="eastAsia" w:ascii="仿宋" w:hAnsi="仿宋" w:eastAsia="仿宋" w:cs="仿宋"/>
          <w:color w:val="000000"/>
          <w:sz w:val="24"/>
        </w:rPr>
        <w:t xml:space="preserve">2.2不同投标人委托同一单位或者个人办理投标事宜； </w:t>
      </w:r>
    </w:p>
    <w:p>
      <w:pPr>
        <w:adjustRightInd w:val="0"/>
        <w:snapToGrid w:val="0"/>
        <w:spacing w:line="360" w:lineRule="auto"/>
        <w:ind w:left="481" w:leftChars="229" w:firstLine="120" w:firstLineChars="50"/>
        <w:rPr>
          <w:rFonts w:ascii="仿宋" w:hAnsi="仿宋" w:eastAsia="仿宋" w:cs="仿宋"/>
          <w:color w:val="000000"/>
          <w:sz w:val="24"/>
        </w:rPr>
      </w:pPr>
      <w:r>
        <w:rPr>
          <w:rFonts w:hint="eastAsia" w:ascii="仿宋" w:hAnsi="仿宋" w:eastAsia="仿宋" w:cs="仿宋"/>
          <w:color w:val="000000"/>
          <w:sz w:val="24"/>
        </w:rPr>
        <w:t>2.3不同投标人的投标文件载明的项目管理成员出现同一人的；</w:t>
      </w:r>
    </w:p>
    <w:p>
      <w:pPr>
        <w:adjustRightInd w:val="0"/>
        <w:snapToGrid w:val="0"/>
        <w:spacing w:line="360" w:lineRule="auto"/>
        <w:ind w:left="481" w:leftChars="229" w:firstLine="120" w:firstLineChars="50"/>
        <w:rPr>
          <w:rFonts w:ascii="仿宋" w:hAnsi="仿宋" w:eastAsia="仿宋" w:cs="仿宋"/>
          <w:color w:val="000000"/>
          <w:sz w:val="24"/>
        </w:rPr>
      </w:pPr>
      <w:r>
        <w:rPr>
          <w:rFonts w:hint="eastAsia" w:ascii="仿宋" w:hAnsi="仿宋" w:eastAsia="仿宋" w:cs="仿宋"/>
          <w:color w:val="000000"/>
          <w:sz w:val="24"/>
        </w:rPr>
        <w:t xml:space="preserve">2.4不同投标人的投标文件异常一致或者投标报价呈规律性差异； </w:t>
      </w:r>
    </w:p>
    <w:p>
      <w:pPr>
        <w:adjustRightInd w:val="0"/>
        <w:snapToGrid w:val="0"/>
        <w:spacing w:line="360" w:lineRule="auto"/>
        <w:ind w:left="481" w:leftChars="229" w:firstLine="120" w:firstLineChars="50"/>
        <w:rPr>
          <w:rFonts w:ascii="仿宋" w:hAnsi="仿宋" w:eastAsia="仿宋" w:cs="仿宋"/>
          <w:color w:val="000000"/>
          <w:sz w:val="24"/>
        </w:rPr>
      </w:pPr>
      <w:r>
        <w:rPr>
          <w:rFonts w:hint="eastAsia" w:ascii="仿宋" w:hAnsi="仿宋" w:eastAsia="仿宋" w:cs="仿宋"/>
          <w:color w:val="000000"/>
          <w:sz w:val="24"/>
        </w:rPr>
        <w:t>2.5不同投标人的投标文件错漏之处一致；</w:t>
      </w:r>
    </w:p>
    <w:p>
      <w:pPr>
        <w:adjustRightInd w:val="0"/>
        <w:snapToGrid w:val="0"/>
        <w:spacing w:line="360" w:lineRule="auto"/>
        <w:ind w:left="481" w:leftChars="229" w:firstLine="120" w:firstLineChars="50"/>
        <w:rPr>
          <w:rFonts w:ascii="仿宋" w:hAnsi="仿宋" w:eastAsia="仿宋" w:cs="仿宋"/>
          <w:color w:val="000000"/>
          <w:sz w:val="24"/>
        </w:rPr>
      </w:pPr>
      <w:r>
        <w:rPr>
          <w:rFonts w:hint="eastAsia" w:ascii="仿宋" w:hAnsi="仿宋" w:eastAsia="仿宋" w:cs="仿宋"/>
          <w:color w:val="000000"/>
          <w:sz w:val="24"/>
        </w:rPr>
        <w:t>2.6不同投标人的投标文件相互混装；</w:t>
      </w:r>
    </w:p>
    <w:p>
      <w:pPr>
        <w:adjustRightInd w:val="0"/>
        <w:snapToGrid w:val="0"/>
        <w:spacing w:line="360" w:lineRule="auto"/>
        <w:ind w:left="481" w:leftChars="229" w:firstLine="120" w:firstLineChars="50"/>
        <w:rPr>
          <w:rFonts w:ascii="仿宋" w:hAnsi="仿宋" w:eastAsia="仿宋" w:cs="仿宋"/>
          <w:color w:val="000000"/>
          <w:sz w:val="24"/>
        </w:rPr>
      </w:pPr>
      <w:r>
        <w:rPr>
          <w:rFonts w:hint="eastAsia" w:ascii="仿宋" w:hAnsi="仿宋" w:eastAsia="仿宋" w:cs="仿宋"/>
          <w:color w:val="000000"/>
          <w:sz w:val="24"/>
        </w:rPr>
        <w:t>2.7评标/定标委员会认定的其他串通投标情形。</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（三）以行贿手段投标</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（四）弄虚作假投标</w:t>
      </w:r>
    </w:p>
    <w:p>
      <w:pPr>
        <w:adjustRightInd w:val="0"/>
        <w:snapToGrid w:val="0"/>
        <w:spacing w:line="360" w:lineRule="auto"/>
        <w:ind w:firstLine="600" w:firstLineChars="25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1.使用伪造、变造的许可证件；</w:t>
      </w:r>
    </w:p>
    <w:p>
      <w:pPr>
        <w:adjustRightInd w:val="0"/>
        <w:snapToGrid w:val="0"/>
        <w:spacing w:line="360" w:lineRule="auto"/>
        <w:ind w:firstLine="600" w:firstLineChars="25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2.提供虚假的财务状况或者业绩；</w:t>
      </w:r>
    </w:p>
    <w:p>
      <w:pPr>
        <w:adjustRightInd w:val="0"/>
        <w:snapToGrid w:val="0"/>
        <w:spacing w:line="360" w:lineRule="auto"/>
        <w:ind w:firstLine="600" w:firstLineChars="25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3.提供虚假的项目负责人或者主要技术人员简历、劳动关系证明；</w:t>
      </w:r>
    </w:p>
    <w:p>
      <w:pPr>
        <w:adjustRightInd w:val="0"/>
        <w:snapToGrid w:val="0"/>
        <w:spacing w:line="360" w:lineRule="auto"/>
        <w:ind w:firstLine="600" w:firstLineChars="25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4.其他弄虚作假的行为。</w:t>
      </w:r>
    </w:p>
    <w:tbl>
      <w:tblPr>
        <w:tblStyle w:val="49"/>
        <w:tblW w:w="0" w:type="auto"/>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75" w:type="dxa"/>
          </w:tcPr>
          <w:p>
            <w:pPr>
              <w:adjustRightInd w:val="0"/>
              <w:snapToGrid w:val="0"/>
              <w:spacing w:before="120" w:after="120" w:line="360" w:lineRule="auto"/>
              <w:ind w:firstLine="482"/>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经评标委员会/定标委员会按照少数服从多数原则判定存在上述任何情形之一的，按废标处理，并将提请有关行政主管部门依法予以处理。</w:t>
            </w:r>
          </w:p>
        </w:tc>
      </w:tr>
    </w:tbl>
    <w:p>
      <w:pPr>
        <w:adjustRightInd w:val="0"/>
        <w:snapToGrid w:val="0"/>
        <w:spacing w:line="360" w:lineRule="auto"/>
        <w:ind w:firstLine="480"/>
        <w:rPr>
          <w:rFonts w:ascii="仿宋" w:hAnsi="仿宋" w:eastAsia="仿宋" w:cs="仿宋"/>
          <w:color w:val="000000"/>
          <w:sz w:val="24"/>
        </w:rPr>
      </w:pPr>
    </w:p>
    <w:p>
      <w:pPr>
        <w:pStyle w:val="2"/>
      </w:pPr>
      <w:r>
        <w:rPr>
          <w:rFonts w:hint="eastAsia" w:ascii="仿宋_GB2312" w:eastAsia="仿宋_GB2312"/>
        </w:rPr>
        <w:br w:type="page"/>
      </w:r>
      <w:bookmarkStart w:id="2" w:name="_Toc416353558"/>
      <w:r>
        <w:rPr>
          <w:rFonts w:hint="eastAsia"/>
        </w:rPr>
        <w:t>第二章  投标人须知</w:t>
      </w:r>
      <w:bookmarkEnd w:id="2"/>
    </w:p>
    <w:p>
      <w:pPr>
        <w:pStyle w:val="3"/>
        <w:tabs>
          <w:tab w:val="left" w:pos="525"/>
        </w:tabs>
        <w:spacing w:before="312" w:beforeLines="100" w:line="360" w:lineRule="auto"/>
        <w:rPr>
          <w:rFonts w:ascii="仿宋" w:hAnsi="仿宋" w:eastAsia="仿宋" w:cs="仿宋"/>
          <w:sz w:val="32"/>
        </w:rPr>
      </w:pPr>
      <w:bookmarkStart w:id="3" w:name="_Toc54617261"/>
      <w:bookmarkStart w:id="4" w:name="_Toc416353559"/>
      <w:r>
        <w:rPr>
          <w:rFonts w:hint="eastAsia" w:ascii="仿宋" w:hAnsi="仿宋" w:eastAsia="仿宋" w:cs="仿宋"/>
          <w:sz w:val="32"/>
        </w:rPr>
        <w:t>1.</w:t>
      </w:r>
      <w:bookmarkEnd w:id="3"/>
      <w:r>
        <w:rPr>
          <w:rFonts w:hint="eastAsia" w:ascii="仿宋" w:hAnsi="仿宋" w:eastAsia="仿宋" w:cs="仿宋"/>
          <w:sz w:val="32"/>
        </w:rPr>
        <w:t>投标人须知前附表</w:t>
      </w:r>
      <w:bookmarkEnd w:id="4"/>
    </w:p>
    <w:p>
      <w:pPr>
        <w:pStyle w:val="39"/>
        <w:spacing w:line="360" w:lineRule="auto"/>
        <w:rPr>
          <w:rFonts w:ascii="仿宋" w:hAnsi="仿宋" w:eastAsia="仿宋" w:cs="仿宋"/>
          <w:bCs/>
          <w:sz w:val="22"/>
          <w:szCs w:val="22"/>
          <w:u w:val="single"/>
        </w:rPr>
      </w:pPr>
      <w:r>
        <w:rPr>
          <w:rFonts w:hint="eastAsia" w:ascii="仿宋" w:hAnsi="仿宋" w:eastAsia="仿宋" w:cs="仿宋"/>
          <w:bCs/>
          <w:sz w:val="22"/>
          <w:szCs w:val="22"/>
        </w:rPr>
        <w:t>说明：本前附表应与“投标人须知”一并阅读并理解。</w:t>
      </w:r>
    </w:p>
    <w:tbl>
      <w:tblPr>
        <w:tblStyle w:val="49"/>
        <w:tblW w:w="4913" w:type="pct"/>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889"/>
        <w:gridCol w:w="1389"/>
        <w:gridCol w:w="6846"/>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487" w:type="pct"/>
            <w:tcBorders>
              <w:top w:val="single" w:color="000000" w:sz="8"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
                <w:bCs/>
                <w:szCs w:val="21"/>
              </w:rPr>
            </w:pPr>
            <w:bookmarkStart w:id="5" w:name="_Toc463163182"/>
            <w:bookmarkStart w:id="6" w:name="_Toc512235346"/>
            <w:r>
              <w:rPr>
                <w:rFonts w:hint="eastAsia" w:ascii="仿宋" w:hAnsi="仿宋" w:eastAsia="仿宋" w:cs="仿宋"/>
                <w:b/>
                <w:bCs/>
                <w:szCs w:val="21"/>
              </w:rPr>
              <w:t>项号</w:t>
            </w:r>
          </w:p>
        </w:tc>
        <w:tc>
          <w:tcPr>
            <w:tcW w:w="761" w:type="pct"/>
            <w:tcBorders>
              <w:top w:val="single" w:color="000000" w:sz="8"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条款</w:t>
            </w:r>
          </w:p>
        </w:tc>
        <w:tc>
          <w:tcPr>
            <w:tcW w:w="3751" w:type="pct"/>
            <w:tcBorders>
              <w:top w:val="single" w:color="000000" w:sz="8" w:space="0"/>
              <w:left w:val="nil"/>
              <w:bottom w:val="single" w:color="000000" w:sz="4" w:space="0"/>
              <w:right w:val="single" w:color="000000" w:sz="4" w:space="0"/>
            </w:tcBorders>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内容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项目名称</w:t>
            </w:r>
          </w:p>
        </w:tc>
        <w:tc>
          <w:tcPr>
            <w:tcW w:w="3751" w:type="pct"/>
            <w:tcBorders>
              <w:top w:val="nil"/>
              <w:left w:val="nil"/>
              <w:bottom w:val="single" w:color="000000" w:sz="4" w:space="0"/>
              <w:right w:val="single" w:color="000000" w:sz="4" w:space="0"/>
            </w:tcBorders>
            <w:vAlign w:val="center"/>
          </w:tcPr>
          <w:p>
            <w:pPr>
              <w:pStyle w:val="46"/>
              <w:shd w:val="clear" w:color="auto" w:fill="FFFFFF"/>
              <w:spacing w:before="0" w:beforeAutospacing="0" w:after="0" w:afterAutospacing="0" w:line="360" w:lineRule="auto"/>
              <w:rPr>
                <w:rFonts w:ascii="仿宋" w:hAnsi="仿宋" w:eastAsia="仿宋" w:cs="仿宋"/>
                <w:bCs/>
                <w:sz w:val="21"/>
                <w:szCs w:val="21"/>
              </w:rPr>
            </w:pPr>
            <w:r>
              <w:rPr>
                <w:rFonts w:hint="eastAsia" w:ascii="仿宋" w:hAnsi="仿宋" w:eastAsia="仿宋" w:cs="仿宋"/>
                <w:bCs/>
                <w:sz w:val="21"/>
                <w:szCs w:val="21"/>
              </w:rPr>
              <w:t>粤港澳青年创业区（一期）标识系统采购及安装项目</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2</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项目概况</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前海粤港澳青年创业区（以下简称“青创区”）位于前海合作区桂湾片区核心腹地，一期总建筑面积91572.35平方米，二期总建筑面积51193.87平方米，总建筑面积142766.22平方米（包括约8万平方米产业空间、约1.3万平方米商业空间）。青创区以人工智能、大数据、生命健康、物联网、区块链、云计算、科技文创等产业为重点，将建成为前海首个聚焦产业加速的深港科创合作载体，打造具有全球影响力的青年科创平台。青创区停车场泊位共计600个，其中一期停车泊位440个，二期停车泊位160个。</w:t>
            </w:r>
          </w:p>
          <w:p>
            <w:pPr>
              <w:spacing w:line="360" w:lineRule="auto"/>
              <w:jc w:val="left"/>
              <w:rPr>
                <w:rFonts w:ascii="仿宋" w:hAnsi="仿宋" w:eastAsia="仿宋" w:cs="仿宋"/>
                <w:bCs/>
                <w:szCs w:val="21"/>
              </w:rPr>
            </w:pPr>
            <w:r>
              <w:rPr>
                <w:rFonts w:hint="eastAsia" w:ascii="仿宋" w:hAnsi="仿宋" w:eastAsia="仿宋" w:cs="仿宋"/>
                <w:bCs/>
                <w:szCs w:val="21"/>
              </w:rPr>
              <w:t xml:space="preserve"> 本项目已完成土石方工程、基坑支护工程、主体工程、精装修工程、景观工程、智能化工程（如有则继续增加）的发包手续。  </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3</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招标方式</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 xml:space="preserve">公开招标   </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4</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投标人</w:t>
            </w:r>
          </w:p>
          <w:p>
            <w:pPr>
              <w:spacing w:line="360" w:lineRule="auto"/>
              <w:jc w:val="center"/>
              <w:rPr>
                <w:rFonts w:ascii="仿宋" w:hAnsi="仿宋" w:eastAsia="仿宋" w:cs="仿宋"/>
                <w:bCs/>
                <w:szCs w:val="21"/>
              </w:rPr>
            </w:pPr>
            <w:r>
              <w:rPr>
                <w:rFonts w:hint="eastAsia" w:ascii="仿宋" w:hAnsi="仿宋" w:eastAsia="仿宋" w:cs="仿宋"/>
                <w:bCs/>
                <w:szCs w:val="21"/>
              </w:rPr>
              <w:t>资格要求</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投标人必须是在中华人民共和国境内注册并合法运作的独立法人机构。</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5</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招标范围</w:t>
            </w:r>
          </w:p>
        </w:tc>
        <w:tc>
          <w:tcPr>
            <w:tcW w:w="3751" w:type="pct"/>
            <w:tcBorders>
              <w:top w:val="nil"/>
              <w:left w:val="nil"/>
              <w:bottom w:val="single" w:color="000000" w:sz="4" w:space="0"/>
              <w:right w:val="single" w:color="000000" w:sz="4" w:space="0"/>
            </w:tcBorders>
            <w:vAlign w:val="center"/>
          </w:tcPr>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1、户外区域导视系统：在本项目区域内制作安装包括但不仅限于总平面图标识、车行指引标识、人行指引标识、楼栋号标识、楼栋号标识2、文化中心标识、入口楼栋号标识、树铭牌标识等；</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2、商业引导系统：在本项目区域内，制作安装包括但不仅限于品牌形象墙标识、商业指南标识、广告立牌一、广告立牌二、店招（室内）、建筑内部企业标识等；</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3、人文关怀导视系统：在本项目区域内，制作安装包括但不仅限于无障碍通道标识、无障碍设施指引标识、无障碍坡道标识、无障碍电梯标识、无障碍洗手间标识、扶梯提示牌、水域温馨提示标识、花草牌标识、温馨提示标识等；</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4、室内区域标识系统：在本项目区域内，制作安装包括但不仅限于礼宾部标识、大堂总索引标识、电梯楼层号、门牌号、电梯编号标识、消防疏散图标识、设备间标识、消火栓标识、如遇火警提示标识、防火门常闭标识、警示/提示标识等；</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5、车库区域导视系统：在本项目区域内，制作安装包括但不仅限于车库智能龙门标识、灯箱吊牌标识等；</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6、公交场站导视系统：在本项目区域内，制作安装包括但不仅限于地铁站指引标识、人行指引标识2、电梯指引标识、公交车车库入口标识、候车室标识、方向指引标识、办公门牌标识、洗手间指引标识、洗手间标识、出入口标志牌、站名提示牌（挂式）、站名提示牌（立地式）、上客区标识、温馨提示标识2、消防疏散指引标识等；</w:t>
            </w:r>
          </w:p>
          <w:p>
            <w:pPr>
              <w:adjustRightInd w:val="0"/>
              <w:snapToGrid w:val="0"/>
              <w:spacing w:line="360" w:lineRule="auto"/>
              <w:jc w:val="left"/>
              <w:rPr>
                <w:rFonts w:ascii="仿宋" w:hAnsi="仿宋" w:eastAsia="仿宋" w:cs="仿宋"/>
                <w:bCs/>
                <w:szCs w:val="21"/>
              </w:rPr>
            </w:pPr>
            <w:r>
              <w:rPr>
                <w:rFonts w:hint="eastAsia" w:ascii="仿宋" w:hAnsi="仿宋" w:eastAsia="仿宋" w:cs="仿宋"/>
                <w:kern w:val="0"/>
                <w:szCs w:val="21"/>
              </w:rPr>
              <w:t>7、详见招标图纸及招标工程量清单。</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6</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中标后工作内容</w:t>
            </w:r>
          </w:p>
        </w:tc>
        <w:tc>
          <w:tcPr>
            <w:tcW w:w="3751" w:type="pct"/>
            <w:tcBorders>
              <w:top w:val="nil"/>
              <w:left w:val="nil"/>
              <w:bottom w:val="single" w:color="000000" w:sz="4" w:space="0"/>
              <w:right w:val="single" w:color="000000" w:sz="4" w:space="0"/>
            </w:tcBorders>
            <w:vAlign w:val="center"/>
          </w:tcPr>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1、标识设计图纸的标识标牌制作、安装；标识标牌的基础、预埋件及相应管线的供应、安装；</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2、与强电、智能化、幕墙、精装修及景观工程的对接和收边收口工作；</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3、承包范围内的与标识标牌相关的系统调试；</w:t>
            </w: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4、根据现场及环境条件，需要完成的图纸深化设计及调整。</w:t>
            </w:r>
          </w:p>
          <w:p>
            <w:pPr>
              <w:tabs>
                <w:tab w:val="left" w:pos="720"/>
              </w:tabs>
              <w:autoSpaceDE w:val="0"/>
              <w:autoSpaceDN w:val="0"/>
              <w:adjustRightInd w:val="0"/>
              <w:spacing w:line="360" w:lineRule="auto"/>
              <w:ind w:right="17"/>
              <w:rPr>
                <w:rFonts w:ascii="仿宋" w:hAnsi="仿宋" w:eastAsia="仿宋" w:cs="仿宋"/>
                <w:bCs/>
                <w:szCs w:val="21"/>
              </w:rPr>
            </w:pPr>
            <w:r>
              <w:rPr>
                <w:rFonts w:hint="eastAsia" w:ascii="仿宋" w:hAnsi="仿宋" w:eastAsia="仿宋" w:cs="仿宋"/>
                <w:bCs/>
                <w:szCs w:val="21"/>
              </w:rPr>
              <w:t>从发出中标通知书之日起直至工程保修期满且配合完成竣工结算止,包含所有与其他参建单位有关的各项配合工作。承包单位不得拒绝执行为完成全部服务而须执行的不可或缺的附带工作。发包人保留调整发包范围的权利，承包人不得提出异议。</w:t>
            </w:r>
          </w:p>
          <w:p>
            <w:pPr>
              <w:adjustRightInd w:val="0"/>
              <w:snapToGrid w:val="0"/>
              <w:spacing w:line="360" w:lineRule="auto"/>
              <w:rPr>
                <w:rFonts w:ascii="仿宋" w:hAnsi="仿宋" w:eastAsia="仿宋" w:cs="仿宋"/>
                <w:bCs/>
                <w:kern w:val="0"/>
                <w:szCs w:val="21"/>
                <w:lang w:val="zh-CN"/>
              </w:rPr>
            </w:pPr>
          </w:p>
          <w:p>
            <w:pPr>
              <w:adjustRightInd w:val="0"/>
              <w:snapToGrid w:val="0"/>
              <w:spacing w:line="360" w:lineRule="auto"/>
              <w:rPr>
                <w:rFonts w:ascii="仿宋" w:hAnsi="仿宋" w:eastAsia="仿宋" w:cs="仿宋"/>
                <w:bCs/>
                <w:kern w:val="0"/>
                <w:szCs w:val="21"/>
                <w:lang w:val="zh-CN"/>
              </w:rPr>
            </w:pPr>
            <w:r>
              <w:rPr>
                <w:rFonts w:hint="eastAsia" w:ascii="仿宋" w:hAnsi="仿宋" w:eastAsia="仿宋" w:cs="仿宋"/>
                <w:bCs/>
                <w:kern w:val="0"/>
                <w:szCs w:val="21"/>
                <w:lang w:val="zh-CN"/>
              </w:rPr>
              <w:t>特别说明：</w:t>
            </w:r>
          </w:p>
          <w:p>
            <w:pPr>
              <w:spacing w:line="360" w:lineRule="auto"/>
              <w:jc w:val="left"/>
              <w:rPr>
                <w:rFonts w:ascii="仿宋" w:hAnsi="仿宋" w:eastAsia="仿宋" w:cs="仿宋"/>
                <w:bCs/>
                <w:szCs w:val="21"/>
              </w:rPr>
            </w:pPr>
            <w:r>
              <w:rPr>
                <w:rFonts w:hint="eastAsia" w:ascii="仿宋" w:hAnsi="仿宋" w:eastAsia="仿宋" w:cs="仿宋"/>
                <w:bCs/>
                <w:kern w:val="0"/>
                <w:szCs w:val="21"/>
                <w:lang w:val="zh-CN"/>
              </w:rPr>
              <w:t>以上服务范围，未经委托人同意，一律不得转包、分包。</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7</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投标报价要求</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投标报价上限为：</w:t>
            </w:r>
            <w:r>
              <w:rPr>
                <w:rFonts w:hint="eastAsia" w:ascii="仿宋" w:hAnsi="仿宋" w:eastAsia="仿宋" w:cs="仿宋"/>
                <w:bCs/>
                <w:szCs w:val="21"/>
                <w:u w:val="single"/>
              </w:rPr>
              <w:t xml:space="preserve"> 1,065,336.17元      </w:t>
            </w:r>
            <w:r>
              <w:rPr>
                <w:rFonts w:hint="eastAsia" w:ascii="仿宋" w:hAnsi="仿宋" w:eastAsia="仿宋" w:cs="仿宋"/>
                <w:bCs/>
                <w:szCs w:val="21"/>
              </w:rPr>
              <w:t>；</w:t>
            </w:r>
          </w:p>
          <w:p>
            <w:pPr>
              <w:spacing w:line="360" w:lineRule="auto"/>
              <w:jc w:val="left"/>
              <w:rPr>
                <w:rFonts w:ascii="仿宋" w:hAnsi="仿宋" w:eastAsia="仿宋" w:cs="仿宋"/>
                <w:bCs/>
                <w:szCs w:val="21"/>
              </w:rPr>
            </w:pPr>
            <w:r>
              <w:rPr>
                <w:rFonts w:hint="eastAsia" w:ascii="仿宋" w:hAnsi="仿宋" w:eastAsia="仿宋" w:cs="仿宋"/>
                <w:bCs/>
                <w:szCs w:val="21"/>
              </w:rPr>
              <w:t>投标报价下限为：</w:t>
            </w:r>
            <w:r>
              <w:rPr>
                <w:rFonts w:hint="eastAsia" w:ascii="仿宋" w:hAnsi="仿宋" w:eastAsia="仿宋" w:cs="仿宋"/>
                <w:bCs/>
                <w:szCs w:val="21"/>
                <w:u w:val="single"/>
              </w:rPr>
              <w:t xml:space="preserve"> </w:t>
            </w:r>
            <w:r>
              <w:rPr>
                <w:rFonts w:hint="eastAsia" w:ascii="仿宋" w:hAnsi="仿宋" w:eastAsia="仿宋" w:cs="仿宋"/>
                <w:bCs/>
                <w:szCs w:val="21"/>
                <w:u w:val="single"/>
                <w:lang w:val="en-US" w:eastAsia="zh-CN"/>
              </w:rPr>
              <w:t>/</w:t>
            </w:r>
            <w:r>
              <w:rPr>
                <w:rFonts w:hint="eastAsia" w:ascii="仿宋" w:hAnsi="仿宋" w:eastAsia="仿宋" w:cs="仿宋"/>
                <w:bCs/>
                <w:szCs w:val="21"/>
                <w:u w:val="single"/>
              </w:rPr>
              <w:t xml:space="preserve">   </w:t>
            </w:r>
            <w:r>
              <w:rPr>
                <w:rFonts w:hint="eastAsia" w:ascii="仿宋" w:hAnsi="仿宋" w:eastAsia="仿宋" w:cs="仿宋"/>
                <w:bCs/>
                <w:szCs w:val="21"/>
              </w:rPr>
              <w:t>；</w:t>
            </w:r>
          </w:p>
          <w:p>
            <w:pPr>
              <w:spacing w:line="360" w:lineRule="auto"/>
              <w:jc w:val="left"/>
              <w:rPr>
                <w:rFonts w:ascii="仿宋" w:hAnsi="仿宋" w:eastAsia="仿宋" w:cs="仿宋"/>
                <w:bCs/>
                <w:szCs w:val="21"/>
              </w:rPr>
            </w:pPr>
            <w:r>
              <w:rPr>
                <w:rFonts w:hint="eastAsia" w:ascii="仿宋" w:hAnsi="仿宋" w:eastAsia="仿宋" w:cs="仿宋"/>
                <w:bCs/>
                <w:szCs w:val="21"/>
              </w:rPr>
              <w:t>投标报价要求：</w:t>
            </w:r>
            <w:r>
              <w:rPr>
                <w:rFonts w:hint="eastAsia" w:ascii="仿宋" w:hAnsi="仿宋" w:eastAsia="仿宋" w:cs="仿宋"/>
                <w:bCs/>
                <w:szCs w:val="21"/>
                <w:u w:val="single"/>
              </w:rPr>
              <w:t xml:space="preserve">   </w:t>
            </w:r>
            <w:r>
              <w:rPr>
                <w:rFonts w:hint="eastAsia" w:ascii="仿宋" w:hAnsi="仿宋" w:eastAsia="仿宋" w:cs="仿宋"/>
                <w:bCs/>
                <w:szCs w:val="21"/>
                <w:u w:val="single"/>
                <w:lang w:val="en-US" w:eastAsia="zh-CN"/>
              </w:rPr>
              <w:t>投标报价不得超过投标报价上限价</w:t>
            </w:r>
            <w:r>
              <w:rPr>
                <w:rFonts w:hint="eastAsia" w:ascii="仿宋" w:hAnsi="仿宋" w:eastAsia="仿宋" w:cs="仿宋"/>
                <w:bCs/>
                <w:szCs w:val="21"/>
                <w:u w:val="single"/>
              </w:rPr>
              <w:t xml:space="preserve"> </w:t>
            </w:r>
            <w:r>
              <w:rPr>
                <w:rFonts w:hint="eastAsia" w:ascii="仿宋" w:hAnsi="仿宋" w:eastAsia="仿宋" w:cs="仿宋"/>
                <w:bCs/>
                <w:szCs w:val="21"/>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8</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工期/</w:t>
            </w:r>
          </w:p>
          <w:p>
            <w:pPr>
              <w:spacing w:line="360" w:lineRule="auto"/>
              <w:jc w:val="center"/>
              <w:rPr>
                <w:rFonts w:ascii="仿宋" w:hAnsi="仿宋" w:eastAsia="仿宋" w:cs="仿宋"/>
                <w:bCs/>
                <w:szCs w:val="21"/>
              </w:rPr>
            </w:pPr>
            <w:r>
              <w:rPr>
                <w:rFonts w:hint="eastAsia" w:ascii="仿宋" w:hAnsi="仿宋" w:eastAsia="仿宋" w:cs="仿宋"/>
                <w:bCs/>
                <w:szCs w:val="21"/>
              </w:rPr>
              <w:t>服务期</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投标人在填写总工期时，不得超过50日历天。</w:t>
            </w:r>
          </w:p>
          <w:p>
            <w:pPr>
              <w:spacing w:line="360" w:lineRule="auto"/>
              <w:jc w:val="left"/>
              <w:rPr>
                <w:rFonts w:ascii="仿宋" w:hAnsi="仿宋" w:eastAsia="仿宋" w:cs="仿宋"/>
                <w:bCs/>
                <w:szCs w:val="21"/>
              </w:rPr>
            </w:pPr>
            <w:r>
              <w:rPr>
                <w:rFonts w:hint="eastAsia" w:ascii="仿宋" w:hAnsi="仿宋" w:eastAsia="仿宋" w:cs="仿宋"/>
                <w:bCs/>
                <w:szCs w:val="21"/>
              </w:rPr>
              <w:t>（1）投标人需充分考虑本项分区分批移交施工工作面对费用和工期的影响；包括但不限于由此原因导致的工期延误、误工窝工、人员机械二次进出场等，招标人不会因此而给予任何工期及费用赔偿。</w:t>
            </w:r>
          </w:p>
          <w:p>
            <w:pPr>
              <w:spacing w:line="360" w:lineRule="auto"/>
              <w:jc w:val="left"/>
              <w:rPr>
                <w:rFonts w:ascii="仿宋" w:hAnsi="仿宋" w:eastAsia="仿宋" w:cs="仿宋"/>
                <w:bCs/>
                <w:szCs w:val="21"/>
              </w:rPr>
            </w:pPr>
            <w:r>
              <w:rPr>
                <w:rFonts w:hint="eastAsia" w:ascii="仿宋" w:hAnsi="仿宋" w:eastAsia="仿宋" w:cs="仿宋"/>
                <w:bCs/>
                <w:szCs w:val="21"/>
              </w:rPr>
              <w:t>（2）实际开工日期以招标人发布书面指令为准，投标人需充分考虑该因素对费用和工期的影响；包括但不限于由此原因导致的工期延误、误工窝工、人员机械二次进出场等，招标人不会因此而给予任何工期及费用赔偿。</w:t>
            </w:r>
          </w:p>
          <w:p>
            <w:pPr>
              <w:spacing w:line="360" w:lineRule="auto"/>
              <w:jc w:val="left"/>
              <w:rPr>
                <w:rFonts w:ascii="仿宋" w:hAnsi="仿宋" w:eastAsia="仿宋" w:cs="仿宋"/>
                <w:bCs/>
                <w:szCs w:val="21"/>
              </w:rPr>
            </w:pPr>
            <w:r>
              <w:rPr>
                <w:rFonts w:hint="eastAsia" w:ascii="仿宋" w:hAnsi="仿宋" w:eastAsia="仿宋" w:cs="仿宋"/>
                <w:bCs/>
                <w:szCs w:val="21"/>
              </w:rPr>
              <w:t xml:space="preserve">(3)工程质量保修2年，从竣工验收合格之日开始计算。  </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9</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投标文件组成内容</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投标人应参考投标文件格式编制投标文件，投标文件应包括但不限于以下内容：</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投标承诺函;</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投标报价清单;</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法定代表人证明书;</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法定代表人授权委托书;</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投标人营业执照;</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投标人企业资质证书（若有）;</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投标人情况一览表;</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投标人类似项目业绩情况表;</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拟派项目负责人情况表;</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拟投入本项目主要人员一览表;</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相关证明文件;</w:t>
            </w:r>
          </w:p>
          <w:p>
            <w:pPr>
              <w:numPr>
                <w:ilvl w:val="0"/>
                <w:numId w:val="12"/>
              </w:numPr>
              <w:spacing w:line="360" w:lineRule="auto"/>
              <w:ind w:firstLine="0"/>
              <w:jc w:val="left"/>
              <w:rPr>
                <w:rFonts w:ascii="仿宋" w:hAnsi="仿宋" w:eastAsia="仿宋" w:cs="仿宋"/>
                <w:bCs/>
                <w:color w:val="000000" w:themeColor="text1"/>
                <w:szCs w:val="21"/>
                <w:u w:val="single"/>
              </w:rPr>
            </w:pPr>
            <w:r>
              <w:rPr>
                <w:rFonts w:hint="eastAsia" w:ascii="仿宋" w:hAnsi="仿宋" w:eastAsia="仿宋" w:cs="仿宋"/>
                <w:bCs/>
                <w:color w:val="000000" w:themeColor="text1"/>
                <w:szCs w:val="21"/>
                <w:u w:val="single"/>
              </w:rPr>
              <w:t>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10</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投标文件要求</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份数：正本一份，副本三份，U盘二份（U盘内含可编辑版本投标文件）,投标文件应统一装订成册且不应采用活页形式装订，不提倡豪华装帧。统一采用A4普通纸双面打印并装订，编制目录及页码。</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11</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评标办法</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本项目无评标程序。</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7" w:type="pct"/>
            <w:tcBorders>
              <w:top w:val="nil"/>
              <w:left w:val="single" w:color="000000" w:sz="8" w:space="0"/>
              <w:bottom w:val="single" w:color="auto"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12</w:t>
            </w:r>
          </w:p>
        </w:tc>
        <w:tc>
          <w:tcPr>
            <w:tcW w:w="761" w:type="pct"/>
            <w:tcBorders>
              <w:top w:val="nil"/>
              <w:left w:val="single" w:color="auto" w:sz="4" w:space="0"/>
              <w:bottom w:val="single" w:color="auto"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定标</w:t>
            </w:r>
          </w:p>
          <w:p>
            <w:pPr>
              <w:spacing w:line="360" w:lineRule="auto"/>
              <w:jc w:val="center"/>
              <w:rPr>
                <w:rFonts w:ascii="仿宋" w:hAnsi="仿宋" w:eastAsia="仿宋" w:cs="仿宋"/>
                <w:bCs/>
                <w:szCs w:val="21"/>
              </w:rPr>
            </w:pPr>
            <w:r>
              <w:rPr>
                <w:rFonts w:hint="eastAsia" w:ascii="仿宋" w:hAnsi="仿宋" w:eastAsia="仿宋" w:cs="仿宋"/>
                <w:bCs/>
                <w:szCs w:val="21"/>
              </w:rPr>
              <w:t>办法</w:t>
            </w:r>
          </w:p>
        </w:tc>
        <w:tc>
          <w:tcPr>
            <w:tcW w:w="3751" w:type="pct"/>
            <w:tcBorders>
              <w:top w:val="nil"/>
              <w:left w:val="nil"/>
              <w:bottom w:val="single" w:color="auto" w:sz="4" w:space="0"/>
              <w:right w:val="single" w:color="000000" w:sz="4" w:space="0"/>
            </w:tcBorders>
            <w:vAlign w:val="center"/>
          </w:tcPr>
          <w:p>
            <w:pPr>
              <w:spacing w:line="360" w:lineRule="auto"/>
              <w:jc w:val="left"/>
              <w:rPr>
                <w:rFonts w:ascii="仿宋" w:hAnsi="仿宋" w:eastAsia="仿宋" w:cs="仿宋"/>
                <w:bCs/>
                <w:color w:val="000000" w:themeColor="text1"/>
                <w:szCs w:val="21"/>
              </w:rPr>
            </w:pPr>
            <w:r>
              <w:rPr>
                <w:rFonts w:hint="eastAsia" w:ascii="仿宋" w:hAnsi="仿宋" w:eastAsia="仿宋" w:cs="仿宋"/>
                <w:bCs/>
                <w:szCs w:val="21"/>
              </w:rPr>
              <w:t>定标办法：</w:t>
            </w:r>
            <w:r>
              <w:rPr>
                <w:rFonts w:hint="eastAsia" w:ascii="仿宋" w:hAnsi="仿宋" w:eastAsia="仿宋" w:cs="仿宋"/>
                <w:bCs/>
                <w:color w:val="000000" w:themeColor="text1"/>
                <w:szCs w:val="21"/>
                <w:u w:val="single"/>
              </w:rPr>
              <w:t>分步定标法（直接票决</w:t>
            </w:r>
            <w:r>
              <w:rPr>
                <w:rFonts w:hint="eastAsia" w:ascii="仿宋" w:hAnsi="仿宋" w:eastAsia="仿宋" w:cs="仿宋"/>
                <w:bCs/>
                <w:color w:val="000000" w:themeColor="text1"/>
                <w:szCs w:val="21"/>
              </w:rPr>
              <w:t>）</w:t>
            </w:r>
          </w:p>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定标主要程序：</w:t>
            </w:r>
          </w:p>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第一步 确定入围单位 由定标委员会以直接票决方式确定4名入围单位，进入下一步程序。若进入投票范围的合格投标人为6家及以内的，直接入围进入后续定标程序。</w:t>
            </w:r>
          </w:p>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 xml:space="preserve">直接票决方式，即定标委员会成员对所有进入投票范围的投标人进行排名，并以这些排名为基础,将在一对一比较中取胜次数从多到少排列，取胜次数多的4名投标人确定为入围单位； </w:t>
            </w:r>
          </w:p>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第二步 答辩并投票确定中标候选人</w:t>
            </w:r>
          </w:p>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1.答辩 全部入围单位向定标委员会进行答辩澄清：投标人参加答辩澄清的人员数量不超过5人，可包含项目分管领导、项目负责人及其他项目组成员；项目负责人就本项目相关要点、对本项目的理解、技术难点及对策与建议进行阐述，回答定标委员会的各项提问。每位投标人述标时间不超过10分钟，答辩时间不超过5分钟；投标人均可自行准备视频或PPT等汇报材料。</w:t>
            </w:r>
          </w:p>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2.票决 由定标委员会对所有入围的投标人进行排名，并以这些排名为基础,将在一对一比较中取胜次数从多到少排列，取胜次数多的投标人确定为中标候选人。</w:t>
            </w:r>
          </w:p>
          <w:p>
            <w:pPr>
              <w:spacing w:line="360" w:lineRule="auto"/>
              <w:jc w:val="left"/>
              <w:rPr>
                <w:rFonts w:ascii="仿宋" w:hAnsi="仿宋" w:eastAsia="仿宋" w:cs="仿宋"/>
                <w:bCs/>
                <w:color w:val="000000" w:themeColor="text1"/>
                <w:szCs w:val="21"/>
              </w:rPr>
            </w:pPr>
            <w:r>
              <w:rPr>
                <w:rFonts w:hint="eastAsia" w:ascii="仿宋" w:hAnsi="仿宋" w:eastAsia="仿宋" w:cs="仿宋"/>
                <w:bCs/>
                <w:color w:val="000000" w:themeColor="text1"/>
                <w:szCs w:val="21"/>
              </w:rPr>
              <w:t>注：（1）当出现平局且影响结果时，由定标委员会在出现平局的投标人中再次进行排名表决；如再次出现平局，则继续票决直至确定胜出者。</w:t>
            </w:r>
          </w:p>
          <w:p>
            <w:pPr>
              <w:spacing w:line="360" w:lineRule="auto"/>
              <w:rPr>
                <w:rFonts w:ascii="仿宋" w:hAnsi="仿宋" w:eastAsia="仿宋" w:cs="仿宋"/>
                <w:bCs/>
                <w:color w:val="000000" w:themeColor="text1"/>
                <w:szCs w:val="21"/>
                <w:u w:val="single"/>
                <w:shd w:val="pct10" w:color="auto" w:fill="FFFFFF"/>
              </w:rPr>
            </w:pPr>
            <w:r>
              <w:rPr>
                <w:rFonts w:hint="eastAsia" w:ascii="仿宋" w:hAnsi="仿宋" w:eastAsia="仿宋" w:cs="仿宋"/>
                <w:bCs/>
                <w:color w:val="000000" w:themeColor="text1"/>
                <w:szCs w:val="21"/>
              </w:rPr>
              <w:t>（2）若在公示期间，因投标人原因造成其中标候选人资格被废除，则由原定标委员会，在剩余进入最终票决定标步骤的单位中，采用对比胜出法，票决确定1名中标候选人。</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13</w:t>
            </w:r>
          </w:p>
        </w:tc>
        <w:tc>
          <w:tcPr>
            <w:tcW w:w="761" w:type="pct"/>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投标担保</w:t>
            </w:r>
          </w:p>
        </w:tc>
        <w:tc>
          <w:tcPr>
            <w:tcW w:w="3751" w:type="pct"/>
            <w:tcBorders>
              <w:top w:val="single" w:color="auto" w:sz="4" w:space="0"/>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本项目不需投标担保</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14</w:t>
            </w:r>
          </w:p>
        </w:tc>
        <w:tc>
          <w:tcPr>
            <w:tcW w:w="761" w:type="pct"/>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履约担保支付担保</w:t>
            </w:r>
          </w:p>
        </w:tc>
        <w:tc>
          <w:tcPr>
            <w:tcW w:w="3751" w:type="pct"/>
            <w:tcBorders>
              <w:top w:val="single" w:color="auto" w:sz="4" w:space="0"/>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本项目不需要履约及支付担保。</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15</w:t>
            </w:r>
          </w:p>
        </w:tc>
        <w:tc>
          <w:tcPr>
            <w:tcW w:w="761" w:type="pct"/>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现场踏勘</w:t>
            </w:r>
          </w:p>
        </w:tc>
        <w:tc>
          <w:tcPr>
            <w:tcW w:w="3751" w:type="pct"/>
            <w:tcBorders>
              <w:top w:val="single" w:color="auto" w:sz="4" w:space="0"/>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不组织现场踏勘，由投标人自行踏勘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16</w:t>
            </w:r>
          </w:p>
        </w:tc>
        <w:tc>
          <w:tcPr>
            <w:tcW w:w="761" w:type="pct"/>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质疑</w:t>
            </w:r>
          </w:p>
          <w:p>
            <w:pPr>
              <w:spacing w:line="360" w:lineRule="auto"/>
              <w:jc w:val="center"/>
              <w:rPr>
                <w:rFonts w:ascii="仿宋" w:hAnsi="仿宋" w:eastAsia="仿宋" w:cs="仿宋"/>
                <w:bCs/>
                <w:szCs w:val="21"/>
              </w:rPr>
            </w:pPr>
            <w:r>
              <w:rPr>
                <w:rFonts w:hint="eastAsia" w:ascii="仿宋" w:hAnsi="仿宋" w:eastAsia="仿宋" w:cs="仿宋"/>
                <w:bCs/>
                <w:szCs w:val="21"/>
              </w:rPr>
              <w:t>及答疑</w:t>
            </w:r>
          </w:p>
        </w:tc>
        <w:tc>
          <w:tcPr>
            <w:tcW w:w="3751" w:type="pct"/>
            <w:tcBorders>
              <w:top w:val="single" w:color="auto" w:sz="4" w:space="0"/>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1、投标人质疑截止时间：截标前3天。</w:t>
            </w:r>
          </w:p>
          <w:p>
            <w:pPr>
              <w:spacing w:line="360" w:lineRule="auto"/>
              <w:jc w:val="left"/>
              <w:rPr>
                <w:rFonts w:ascii="仿宋" w:hAnsi="仿宋" w:eastAsia="仿宋" w:cs="仿宋"/>
                <w:bCs/>
                <w:szCs w:val="21"/>
              </w:rPr>
            </w:pPr>
            <w:r>
              <w:rPr>
                <w:rFonts w:hint="eastAsia" w:ascii="仿宋" w:hAnsi="仿宋" w:eastAsia="仿宋" w:cs="仿宋"/>
                <w:bCs/>
                <w:szCs w:val="21"/>
              </w:rPr>
              <w:t>2、投标人提交质疑问题的方式：电子邮件发送至招标人指定邮箱并电话确认。</w:t>
            </w:r>
          </w:p>
          <w:p>
            <w:pPr>
              <w:spacing w:line="360" w:lineRule="auto"/>
              <w:jc w:val="left"/>
              <w:rPr>
                <w:rFonts w:ascii="仿宋" w:hAnsi="仿宋" w:eastAsia="仿宋" w:cs="仿宋"/>
                <w:bCs/>
                <w:szCs w:val="21"/>
              </w:rPr>
            </w:pPr>
            <w:r>
              <w:rPr>
                <w:rFonts w:hint="eastAsia" w:ascii="仿宋" w:hAnsi="仿宋" w:eastAsia="仿宋" w:cs="仿宋"/>
                <w:bCs/>
                <w:szCs w:val="21"/>
              </w:rPr>
              <w:t>3、招标人答疑截止时间：截标前2天。</w:t>
            </w:r>
          </w:p>
          <w:p>
            <w:pPr>
              <w:spacing w:line="360" w:lineRule="auto"/>
              <w:jc w:val="left"/>
              <w:rPr>
                <w:rFonts w:ascii="仿宋" w:hAnsi="仿宋" w:eastAsia="仿宋" w:cs="仿宋"/>
                <w:bCs/>
                <w:szCs w:val="21"/>
              </w:rPr>
            </w:pPr>
            <w:r>
              <w:rPr>
                <w:rFonts w:hint="eastAsia" w:ascii="仿宋" w:hAnsi="仿宋" w:eastAsia="仿宋" w:cs="仿宋"/>
                <w:bCs/>
                <w:szCs w:val="21"/>
              </w:rPr>
              <w:t>答疑方式：采用邀请招标方式的，将以电子邮件方式发送至投标人邮箱，采用公开招标方式的，将在指定网站发布。</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bookmarkStart w:id="39" w:name="_GoBack" w:colFirst="1" w:colLast="2"/>
            <w:r>
              <w:rPr>
                <w:rFonts w:hint="eastAsia" w:ascii="仿宋" w:hAnsi="仿宋" w:eastAsia="仿宋" w:cs="仿宋"/>
                <w:bCs/>
                <w:szCs w:val="21"/>
              </w:rPr>
              <w:t>17</w:t>
            </w:r>
          </w:p>
        </w:tc>
        <w:tc>
          <w:tcPr>
            <w:tcW w:w="761" w:type="pct"/>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投标文件提交截止时间</w:t>
            </w:r>
          </w:p>
        </w:tc>
        <w:tc>
          <w:tcPr>
            <w:tcW w:w="3751" w:type="pct"/>
            <w:tcBorders>
              <w:top w:val="single" w:color="auto" w:sz="4" w:space="0"/>
              <w:left w:val="nil"/>
              <w:bottom w:val="single" w:color="000000" w:sz="4" w:space="0"/>
              <w:right w:val="single" w:color="000000" w:sz="4" w:space="0"/>
            </w:tcBorders>
            <w:vAlign w:val="center"/>
          </w:tcPr>
          <w:p>
            <w:pPr>
              <w:spacing w:line="360" w:lineRule="auto"/>
              <w:jc w:val="left"/>
              <w:rPr>
                <w:rFonts w:ascii="仿宋" w:hAnsi="仿宋" w:eastAsia="仿宋" w:cs="仿宋"/>
                <w:bCs/>
                <w:szCs w:val="21"/>
                <w:highlight w:val="none"/>
              </w:rPr>
            </w:pPr>
            <w:r>
              <w:rPr>
                <w:rFonts w:hint="eastAsia" w:ascii="仿宋" w:hAnsi="仿宋" w:eastAsia="仿宋" w:cs="仿宋"/>
                <w:bCs/>
                <w:szCs w:val="21"/>
                <w:highlight w:val="none"/>
              </w:rPr>
              <w:t>2021年</w:t>
            </w:r>
            <w:r>
              <w:rPr>
                <w:rFonts w:hint="eastAsia" w:ascii="仿宋" w:hAnsi="仿宋" w:eastAsia="仿宋" w:cs="仿宋"/>
                <w:bCs/>
                <w:szCs w:val="21"/>
                <w:highlight w:val="none"/>
                <w:lang w:val="en-US" w:eastAsia="zh-CN"/>
              </w:rPr>
              <w:t>5</w:t>
            </w:r>
            <w:r>
              <w:rPr>
                <w:rFonts w:hint="eastAsia" w:ascii="仿宋" w:hAnsi="仿宋" w:eastAsia="仿宋" w:cs="仿宋"/>
                <w:bCs/>
                <w:szCs w:val="21"/>
                <w:highlight w:val="none"/>
              </w:rPr>
              <w:t>月</w:t>
            </w:r>
            <w:r>
              <w:rPr>
                <w:rFonts w:hint="eastAsia" w:ascii="仿宋" w:hAnsi="仿宋" w:eastAsia="仿宋" w:cs="仿宋"/>
                <w:bCs/>
                <w:szCs w:val="21"/>
                <w:highlight w:val="none"/>
                <w:lang w:val="en-US" w:eastAsia="zh-CN"/>
              </w:rPr>
              <w:t>6</w:t>
            </w:r>
            <w:r>
              <w:rPr>
                <w:rFonts w:hint="eastAsia" w:ascii="仿宋" w:hAnsi="仿宋" w:eastAsia="仿宋" w:cs="仿宋"/>
                <w:bCs/>
                <w:szCs w:val="21"/>
                <w:highlight w:val="none"/>
              </w:rPr>
              <w:t xml:space="preserve">日 </w:t>
            </w:r>
            <w:r>
              <w:rPr>
                <w:rFonts w:hint="eastAsia" w:ascii="仿宋" w:hAnsi="仿宋" w:eastAsia="仿宋" w:cs="仿宋"/>
                <w:bCs/>
                <w:szCs w:val="21"/>
                <w:highlight w:val="none"/>
                <w:lang w:val="en-US" w:eastAsia="zh-CN"/>
              </w:rPr>
              <w:t>17</w:t>
            </w:r>
            <w:r>
              <w:rPr>
                <w:rFonts w:hint="eastAsia" w:ascii="仿宋" w:hAnsi="仿宋" w:eastAsia="仿宋" w:cs="仿宋"/>
                <w:bCs/>
                <w:szCs w:val="21"/>
                <w:highlight w:val="none"/>
              </w:rPr>
              <w:t>时。（该时间指提交投标文件的最终时间，在此时间前投标人均可以提交投标文件，但投标人应自行对投标文件的保密性负责）</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18</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投标文件提交地点</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highlight w:val="none"/>
              </w:rPr>
            </w:pPr>
            <w:r>
              <w:rPr>
                <w:rFonts w:hint="eastAsia" w:ascii="仿宋" w:hAnsi="仿宋" w:eastAsia="仿宋" w:cs="仿宋"/>
                <w:bCs/>
                <w:szCs w:val="21"/>
                <w:highlight w:val="none"/>
              </w:rPr>
              <w:t>深圳市南山区前海经济合作区深港创新中心C栋204室</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19</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highlight w:val="none"/>
              </w:rPr>
            </w:pPr>
            <w:r>
              <w:rPr>
                <w:rFonts w:hint="eastAsia" w:ascii="仿宋" w:hAnsi="仿宋" w:eastAsia="仿宋" w:cs="仿宋"/>
                <w:bCs/>
                <w:szCs w:val="21"/>
                <w:highlight w:val="none"/>
              </w:rPr>
              <w:t>开标时间地点</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highlight w:val="none"/>
              </w:rPr>
            </w:pPr>
            <w:r>
              <w:rPr>
                <w:rFonts w:hint="eastAsia" w:ascii="仿宋" w:hAnsi="仿宋" w:eastAsia="仿宋" w:cs="仿宋"/>
                <w:bCs/>
                <w:szCs w:val="21"/>
                <w:highlight w:val="none"/>
              </w:rPr>
              <w:t xml:space="preserve">开标时间：2021年 </w:t>
            </w:r>
            <w:r>
              <w:rPr>
                <w:rFonts w:hint="eastAsia" w:ascii="仿宋" w:hAnsi="仿宋" w:eastAsia="仿宋" w:cs="仿宋"/>
                <w:bCs/>
                <w:szCs w:val="21"/>
                <w:highlight w:val="none"/>
                <w:lang w:val="en-US" w:eastAsia="zh-CN"/>
              </w:rPr>
              <w:t>5</w:t>
            </w:r>
            <w:r>
              <w:rPr>
                <w:rFonts w:hint="eastAsia" w:ascii="仿宋" w:hAnsi="仿宋" w:eastAsia="仿宋" w:cs="仿宋"/>
                <w:bCs/>
                <w:szCs w:val="21"/>
                <w:highlight w:val="none"/>
              </w:rPr>
              <w:t xml:space="preserve">月 </w:t>
            </w:r>
            <w:r>
              <w:rPr>
                <w:rFonts w:hint="eastAsia" w:ascii="仿宋" w:hAnsi="仿宋" w:eastAsia="仿宋" w:cs="仿宋"/>
                <w:bCs/>
                <w:szCs w:val="21"/>
                <w:highlight w:val="none"/>
                <w:lang w:val="en-US" w:eastAsia="zh-CN"/>
              </w:rPr>
              <w:t>6</w:t>
            </w:r>
            <w:r>
              <w:rPr>
                <w:rFonts w:hint="eastAsia" w:ascii="仿宋" w:hAnsi="仿宋" w:eastAsia="仿宋" w:cs="仿宋"/>
                <w:bCs/>
                <w:szCs w:val="21"/>
                <w:highlight w:val="none"/>
              </w:rPr>
              <w:t>日</w:t>
            </w:r>
            <w:r>
              <w:rPr>
                <w:rFonts w:hint="eastAsia" w:ascii="仿宋" w:hAnsi="仿宋" w:eastAsia="仿宋" w:cs="仿宋"/>
                <w:bCs/>
                <w:szCs w:val="21"/>
                <w:highlight w:val="none"/>
                <w:lang w:val="en-US" w:eastAsia="zh-CN"/>
              </w:rPr>
              <w:t>17</w:t>
            </w:r>
            <w:r>
              <w:rPr>
                <w:rFonts w:hint="eastAsia" w:ascii="仿宋" w:hAnsi="仿宋" w:eastAsia="仿宋" w:cs="仿宋"/>
                <w:bCs/>
                <w:szCs w:val="21"/>
                <w:highlight w:val="none"/>
              </w:rPr>
              <w:t>时</w:t>
            </w:r>
          </w:p>
          <w:p>
            <w:pPr>
              <w:spacing w:line="360" w:lineRule="auto"/>
              <w:jc w:val="left"/>
              <w:rPr>
                <w:rFonts w:ascii="仿宋" w:hAnsi="仿宋" w:eastAsia="仿宋" w:cs="仿宋"/>
                <w:bCs/>
                <w:szCs w:val="21"/>
                <w:highlight w:val="none"/>
              </w:rPr>
            </w:pPr>
            <w:r>
              <w:rPr>
                <w:rFonts w:hint="eastAsia" w:ascii="仿宋" w:hAnsi="仿宋" w:eastAsia="仿宋" w:cs="仿宋"/>
                <w:bCs/>
                <w:szCs w:val="21"/>
                <w:highlight w:val="none"/>
              </w:rPr>
              <w:t>开标地点：</w:t>
            </w:r>
            <w:r>
              <w:rPr>
                <w:rFonts w:hint="eastAsia" w:ascii="仿宋" w:hAnsi="仿宋" w:eastAsia="仿宋" w:cs="仿宋"/>
                <w:bCs/>
                <w:szCs w:val="21"/>
                <w:highlight w:val="none"/>
                <w:u w:val="single"/>
              </w:rPr>
              <w:t>深圳市南山区前海经济合作区深港创新中心C栋214会议室</w:t>
            </w:r>
          </w:p>
        </w:tc>
      </w:tr>
      <w:bookmarkEnd w:id="39"/>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20</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投标有效期</w:t>
            </w:r>
          </w:p>
        </w:tc>
        <w:tc>
          <w:tcPr>
            <w:tcW w:w="3751" w:type="pct"/>
            <w:tcBorders>
              <w:top w:val="nil"/>
              <w:left w:val="nil"/>
              <w:bottom w:val="single" w:color="000000" w:sz="4" w:space="0"/>
              <w:right w:val="single" w:color="000000" w:sz="4" w:space="0"/>
            </w:tcBorders>
            <w:vAlign w:val="center"/>
          </w:tcPr>
          <w:p>
            <w:pPr>
              <w:spacing w:line="360" w:lineRule="auto"/>
              <w:jc w:val="left"/>
              <w:rPr>
                <w:rFonts w:ascii="仿宋" w:hAnsi="仿宋" w:eastAsia="仿宋" w:cs="仿宋"/>
                <w:bCs/>
                <w:szCs w:val="21"/>
              </w:rPr>
            </w:pPr>
            <w:r>
              <w:rPr>
                <w:rFonts w:hint="eastAsia" w:ascii="仿宋" w:hAnsi="仿宋" w:eastAsia="仿宋" w:cs="仿宋"/>
                <w:bCs/>
                <w:szCs w:val="21"/>
              </w:rPr>
              <w:t>60日历天</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7" w:type="pct"/>
            <w:tcBorders>
              <w:top w:val="nil"/>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21</w:t>
            </w:r>
          </w:p>
        </w:tc>
        <w:tc>
          <w:tcPr>
            <w:tcW w:w="761" w:type="pct"/>
            <w:tcBorders>
              <w:top w:val="nil"/>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其他</w:t>
            </w:r>
          </w:p>
        </w:tc>
        <w:tc>
          <w:tcPr>
            <w:tcW w:w="3751" w:type="pct"/>
            <w:tcBorders>
              <w:top w:val="nil"/>
              <w:left w:val="nil"/>
              <w:bottom w:val="single" w:color="000000" w:sz="4" w:space="0"/>
              <w:right w:val="single" w:color="000000" w:sz="4" w:space="0"/>
            </w:tcBorders>
            <w:vAlign w:val="center"/>
          </w:tcPr>
          <w:p>
            <w:pPr>
              <w:numPr>
                <w:ilvl w:val="0"/>
                <w:numId w:val="13"/>
              </w:numPr>
              <w:spacing w:line="360" w:lineRule="auto"/>
              <w:jc w:val="left"/>
              <w:rPr>
                <w:rFonts w:ascii="仿宋" w:hAnsi="仿宋" w:eastAsia="仿宋" w:cs="仿宋"/>
                <w:bCs/>
                <w:szCs w:val="21"/>
                <w:u w:val="single"/>
              </w:rPr>
            </w:pPr>
            <w:r>
              <w:rPr>
                <w:rFonts w:hint="eastAsia" w:ascii="仿宋" w:hAnsi="仿宋" w:eastAsia="仿宋" w:cs="仿宋"/>
                <w:bCs/>
                <w:szCs w:val="21"/>
              </w:rPr>
              <w:t>本项目投标补偿：</w:t>
            </w:r>
            <w:r>
              <w:rPr>
                <w:rFonts w:hint="eastAsia" w:ascii="仿宋" w:hAnsi="仿宋" w:eastAsia="仿宋" w:cs="仿宋"/>
                <w:bCs/>
                <w:szCs w:val="21"/>
                <w:u w:val="single"/>
              </w:rPr>
              <w:t xml:space="preserve"> 无  </w:t>
            </w:r>
          </w:p>
          <w:p>
            <w:pPr>
              <w:numPr>
                <w:ilvl w:val="0"/>
                <w:numId w:val="13"/>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本项目委托深圳市前海数字城市科技有限公司为招标代理机构，招标代理费由中标单位支付，招标代理费按中标价乘以1.5%进行支付，投标人投标报价时应考虑此项费用，中标单位需在领取中标通知书前将本项目招标代理费一次性付清。</w:t>
            </w:r>
          </w:p>
          <w:p>
            <w:pPr>
              <w:numPr>
                <w:ilvl w:val="255"/>
                <w:numId w:val="0"/>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招标代理服务费采用转账的方式，账户信息如下：</w:t>
            </w:r>
          </w:p>
          <w:p>
            <w:pPr>
              <w:numPr>
                <w:ilvl w:val="255"/>
                <w:numId w:val="0"/>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户名：深圳市前海数字城市科技有限公司</w:t>
            </w:r>
          </w:p>
          <w:p>
            <w:pPr>
              <w:numPr>
                <w:ilvl w:val="255"/>
                <w:numId w:val="0"/>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开户行：中信银行股份有限公司深圳前海分行</w:t>
            </w:r>
          </w:p>
          <w:p>
            <w:pPr>
              <w:numPr>
                <w:ilvl w:val="255"/>
                <w:numId w:val="0"/>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账号：8110301012600429598</w:t>
            </w:r>
          </w:p>
          <w:p>
            <w:pPr>
              <w:numPr>
                <w:ilvl w:val="255"/>
                <w:numId w:val="0"/>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地址：深圳市南山区前海合作区前海深港创新中心C座2楼</w:t>
            </w:r>
          </w:p>
          <w:p>
            <w:pPr>
              <w:numPr>
                <w:ilvl w:val="255"/>
                <w:numId w:val="0"/>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联系人：赖工</w:t>
            </w:r>
          </w:p>
          <w:p>
            <w:pPr>
              <w:numPr>
                <w:ilvl w:val="255"/>
                <w:numId w:val="0"/>
              </w:numPr>
              <w:spacing w:line="360" w:lineRule="auto"/>
              <w:jc w:val="left"/>
              <w:rPr>
                <w:rFonts w:ascii="仿宋" w:hAnsi="仿宋" w:eastAsia="仿宋" w:cs="仿宋"/>
                <w:bCs/>
                <w:szCs w:val="21"/>
                <w:u w:val="single"/>
              </w:rPr>
            </w:pPr>
            <w:r>
              <w:rPr>
                <w:rFonts w:hint="eastAsia" w:ascii="仿宋" w:hAnsi="仿宋" w:eastAsia="仿宋" w:cs="仿宋"/>
                <w:bCs/>
                <w:szCs w:val="21"/>
                <w:u w:val="single"/>
              </w:rPr>
              <w:t>联系方式：0755-66635711</w:t>
            </w:r>
          </w:p>
        </w:tc>
      </w:tr>
    </w:tbl>
    <w:p>
      <w:pPr>
        <w:pStyle w:val="3"/>
        <w:jc w:val="center"/>
        <w:rPr>
          <w:rFonts w:ascii="黑体" w:hAnsi="黑体" w:eastAsia="黑体"/>
          <w:sz w:val="32"/>
        </w:rPr>
      </w:pPr>
      <w:r>
        <w:br w:type="page"/>
      </w:r>
      <w:bookmarkStart w:id="7" w:name="_Toc512936814"/>
      <w:bookmarkStart w:id="8" w:name="_Toc416353560"/>
      <w:r>
        <w:rPr>
          <w:rFonts w:hint="eastAsia" w:ascii="黑体" w:hAnsi="黑体" w:eastAsia="黑体"/>
          <w:sz w:val="32"/>
        </w:rPr>
        <w:t>2.投标人须知</w:t>
      </w:r>
      <w:bookmarkEnd w:id="7"/>
      <w:bookmarkEnd w:id="8"/>
    </w:p>
    <w:p>
      <w:pPr>
        <w:spacing w:line="360" w:lineRule="auto"/>
        <w:ind w:firstLine="480" w:firstLineChars="200"/>
        <w:rPr>
          <w:rFonts w:ascii="仿宋" w:hAnsi="仿宋" w:eastAsia="仿宋"/>
          <w:bCs/>
          <w:sz w:val="24"/>
        </w:rPr>
      </w:pPr>
      <w:r>
        <w:rPr>
          <w:rFonts w:hint="eastAsia" w:ascii="仿宋" w:hAnsi="仿宋" w:eastAsia="仿宋"/>
          <w:bCs/>
          <w:sz w:val="24"/>
        </w:rPr>
        <w:t>说明：本须知应与“投标人须知前附表”一并阅读。</w:t>
      </w:r>
    </w:p>
    <w:p>
      <w:pPr>
        <w:spacing w:before="156" w:beforeLines="50" w:after="156" w:afterLines="50"/>
        <w:ind w:firstLine="600" w:firstLineChars="249"/>
        <w:rPr>
          <w:rFonts w:ascii="宋体" w:hAnsi="宋体"/>
          <w:sz w:val="24"/>
        </w:rPr>
      </w:pPr>
      <w:r>
        <w:rPr>
          <w:rFonts w:hint="eastAsia" w:ascii="宋体" w:hAnsi="宋体"/>
          <w:b/>
          <w:bCs/>
          <w:sz w:val="24"/>
        </w:rPr>
        <w:t>一、招标项目概况</w:t>
      </w:r>
    </w:p>
    <w:p>
      <w:pPr>
        <w:spacing w:line="360" w:lineRule="auto"/>
        <w:ind w:firstLine="480" w:firstLineChars="200"/>
        <w:rPr>
          <w:rFonts w:ascii="仿宋" w:hAnsi="仿宋" w:eastAsia="仿宋"/>
          <w:bCs/>
          <w:sz w:val="24"/>
        </w:rPr>
      </w:pPr>
      <w:r>
        <w:rPr>
          <w:rFonts w:ascii="仿宋" w:hAnsi="仿宋" w:eastAsia="仿宋"/>
          <w:bCs/>
          <w:sz w:val="24"/>
        </w:rPr>
        <w:t>1.1</w:t>
      </w:r>
      <w:r>
        <w:rPr>
          <w:rFonts w:hint="eastAsia" w:ascii="仿宋" w:hAnsi="仿宋" w:eastAsia="仿宋"/>
          <w:bCs/>
          <w:sz w:val="24"/>
        </w:rPr>
        <w:t>项目概况：见投标人须知前附表表第2条。</w:t>
      </w:r>
    </w:p>
    <w:p>
      <w:pPr>
        <w:spacing w:line="360" w:lineRule="auto"/>
        <w:ind w:firstLine="480" w:firstLineChars="200"/>
        <w:rPr>
          <w:rFonts w:ascii="仿宋" w:hAnsi="仿宋" w:eastAsia="仿宋"/>
          <w:bCs/>
          <w:sz w:val="24"/>
        </w:rPr>
      </w:pPr>
      <w:r>
        <w:rPr>
          <w:rFonts w:ascii="仿宋" w:hAnsi="仿宋" w:eastAsia="仿宋"/>
          <w:bCs/>
          <w:sz w:val="24"/>
        </w:rPr>
        <w:t>1.2</w:t>
      </w:r>
      <w:r>
        <w:rPr>
          <w:rFonts w:hint="eastAsia" w:ascii="仿宋" w:hAnsi="仿宋" w:eastAsia="仿宋"/>
          <w:bCs/>
          <w:sz w:val="24"/>
        </w:rPr>
        <w:t>项目地点：前海深港现代服务业合作区。</w:t>
      </w:r>
    </w:p>
    <w:p>
      <w:pPr>
        <w:spacing w:before="156" w:beforeLines="50" w:after="156" w:afterLines="50"/>
        <w:ind w:left="200" w:firstLine="482" w:firstLineChars="200"/>
        <w:rPr>
          <w:b/>
          <w:bCs/>
          <w:sz w:val="24"/>
        </w:rPr>
      </w:pPr>
      <w:r>
        <w:rPr>
          <w:rFonts w:hint="eastAsia"/>
          <w:b/>
          <w:bCs/>
          <w:sz w:val="24"/>
        </w:rPr>
        <w:t>二、中标人工作内容、标准及成果要求</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.1</w:t>
      </w:r>
      <w:r>
        <w:rPr>
          <w:rFonts w:hint="eastAsia" w:ascii="仿宋" w:hAnsi="仿宋" w:eastAsia="仿宋"/>
          <w:bCs/>
          <w:sz w:val="24"/>
        </w:rPr>
        <w:t>工作内容：见投标人须知前附表表第7条。</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.2</w:t>
      </w:r>
      <w:r>
        <w:rPr>
          <w:rFonts w:hint="eastAsia" w:ascii="仿宋" w:hAnsi="仿宋" w:eastAsia="仿宋"/>
          <w:bCs/>
          <w:sz w:val="24"/>
        </w:rPr>
        <w:t>工作标准：</w:t>
      </w:r>
      <w:r>
        <w:rPr>
          <w:rFonts w:hint="eastAsia" w:ascii="仿宋" w:hAnsi="仿宋" w:eastAsia="仿宋"/>
          <w:bCs/>
          <w:sz w:val="24"/>
          <w:u w:val="single"/>
        </w:rPr>
        <w:t>工作成果须通过招标人验收、专家评审（如需）、政府主管部门审批（如需）</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.3</w:t>
      </w:r>
      <w:r>
        <w:rPr>
          <w:rFonts w:hint="eastAsia" w:ascii="仿宋" w:hAnsi="仿宋" w:eastAsia="仿宋"/>
          <w:bCs/>
          <w:sz w:val="24"/>
        </w:rPr>
        <w:t>工作成果：</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.3.1</w:t>
      </w:r>
      <w:r>
        <w:rPr>
          <w:rFonts w:hint="eastAsia" w:ascii="仿宋" w:hAnsi="仿宋" w:eastAsia="仿宋"/>
          <w:bCs/>
          <w:sz w:val="24"/>
        </w:rPr>
        <w:t>投标人向招标人提交的工作成果包括：</w:t>
      </w:r>
      <w:r>
        <w:rPr>
          <w:rFonts w:hint="eastAsia" w:ascii="仿宋" w:hAnsi="仿宋" w:eastAsia="仿宋"/>
          <w:bCs/>
          <w:sz w:val="24"/>
          <w:u w:val="single"/>
        </w:rPr>
        <w:t xml:space="preserve">    /     </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.3.2</w:t>
      </w:r>
      <w:r>
        <w:rPr>
          <w:rFonts w:hint="eastAsia" w:ascii="仿宋" w:hAnsi="仿宋" w:eastAsia="仿宋"/>
          <w:bCs/>
          <w:sz w:val="24"/>
        </w:rPr>
        <w:t>工作成果编制要求：</w:t>
      </w:r>
      <w:r>
        <w:rPr>
          <w:rFonts w:hint="eastAsia" w:ascii="仿宋" w:hAnsi="仿宋" w:eastAsia="仿宋"/>
          <w:bCs/>
          <w:sz w:val="24"/>
          <w:u w:val="single"/>
        </w:rPr>
        <w:t xml:space="preserve">    /     </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.3.3</w:t>
      </w:r>
      <w:r>
        <w:rPr>
          <w:rFonts w:hint="eastAsia" w:ascii="仿宋" w:hAnsi="仿宋" w:eastAsia="仿宋"/>
          <w:bCs/>
          <w:sz w:val="24"/>
        </w:rPr>
        <w:t>工作成果提交要求：</w:t>
      </w:r>
      <w:r>
        <w:rPr>
          <w:rFonts w:hint="eastAsia" w:ascii="仿宋" w:hAnsi="仿宋" w:eastAsia="仿宋"/>
          <w:bCs/>
          <w:sz w:val="24"/>
          <w:u w:val="single"/>
        </w:rPr>
        <w:t xml:space="preserve">    /     </w:t>
      </w:r>
      <w:r>
        <w:rPr>
          <w:rFonts w:hint="eastAsia" w:ascii="仿宋" w:hAnsi="仿宋" w:eastAsia="仿宋"/>
          <w:bCs/>
          <w:sz w:val="24"/>
        </w:rPr>
        <w:t>。</w:t>
      </w:r>
    </w:p>
    <w:p>
      <w:pPr>
        <w:pStyle w:val="23"/>
        <w:spacing w:before="156" w:beforeLines="50" w:after="156" w:afterLines="50" w:line="240" w:lineRule="auto"/>
        <w:ind w:left="0" w:firstLine="482" w:firstLineChars="200"/>
        <w:rPr>
          <w:b/>
          <w:bCs/>
          <w:sz w:val="24"/>
        </w:rPr>
      </w:pPr>
      <w:r>
        <w:rPr>
          <w:rFonts w:hint="eastAsia"/>
          <w:b/>
          <w:bCs/>
          <w:sz w:val="24"/>
        </w:rPr>
        <w:t>三、现场考察</w:t>
      </w:r>
    </w:p>
    <w:p>
      <w:pPr>
        <w:adjustRightInd w:val="0"/>
        <w:spacing w:line="360" w:lineRule="auto"/>
        <w:ind w:left="2" w:firstLine="480" w:firstLineChars="200"/>
        <w:rPr>
          <w:rFonts w:ascii="仿宋" w:hAnsi="仿宋" w:eastAsia="仿宋"/>
          <w:bCs/>
          <w:sz w:val="24"/>
        </w:rPr>
      </w:pPr>
      <w:r>
        <w:rPr>
          <w:rFonts w:hint="eastAsia" w:ascii="仿宋" w:hAnsi="仿宋" w:eastAsia="仿宋"/>
          <w:bCs/>
          <w:sz w:val="24"/>
        </w:rPr>
        <w:t>3.1 本项目招标人不统一组织现场考察，投标人可自行前往现场及周围环境进行考察，以便查明或核实有关编制投标文件和签订合同所必需的资料。</w:t>
      </w:r>
    </w:p>
    <w:p>
      <w:pPr>
        <w:adjustRightInd w:val="0"/>
        <w:spacing w:line="360" w:lineRule="auto"/>
        <w:ind w:firstLine="480" w:firstLineChars="200"/>
        <w:rPr>
          <w:rFonts w:ascii="仿宋" w:hAnsi="仿宋" w:eastAsia="仿宋"/>
          <w:bCs/>
          <w:sz w:val="24"/>
        </w:rPr>
      </w:pPr>
      <w:r>
        <w:rPr>
          <w:rFonts w:hint="eastAsia" w:ascii="仿宋" w:hAnsi="仿宋" w:eastAsia="仿宋"/>
          <w:bCs/>
          <w:sz w:val="24"/>
        </w:rPr>
        <w:t>3.2 现场考察期间的交通工具和食宿由投标人自行安排，费用自理。</w:t>
      </w:r>
    </w:p>
    <w:p>
      <w:pPr>
        <w:adjustRightInd w:val="0"/>
        <w:spacing w:line="360" w:lineRule="auto"/>
        <w:ind w:firstLine="480" w:firstLineChars="200"/>
        <w:rPr>
          <w:rFonts w:ascii="仿宋" w:hAnsi="仿宋" w:eastAsia="仿宋"/>
          <w:bCs/>
          <w:sz w:val="24"/>
        </w:rPr>
      </w:pPr>
      <w:r>
        <w:rPr>
          <w:rFonts w:hint="eastAsia" w:ascii="仿宋" w:hAnsi="仿宋" w:eastAsia="仿宋"/>
          <w:bCs/>
          <w:sz w:val="24"/>
        </w:rPr>
        <w:t>3.3 现场考察期间，投标人及其人员不得因此使招标人及其人员承担有关的责任和蒙受损失。如果发生人身伤亡、财物或其他损失，无论何种原因所造成，均由投标人自行承担。</w:t>
      </w:r>
    </w:p>
    <w:p>
      <w:pPr>
        <w:pStyle w:val="23"/>
        <w:spacing w:before="156" w:beforeLines="50" w:after="156" w:afterLines="50" w:line="240" w:lineRule="auto"/>
        <w:ind w:left="0" w:firstLine="482" w:firstLineChars="200"/>
        <w:rPr>
          <w:b/>
          <w:bCs/>
          <w:sz w:val="24"/>
        </w:rPr>
      </w:pPr>
      <w:r>
        <w:rPr>
          <w:rFonts w:hint="eastAsia"/>
          <w:b/>
          <w:bCs/>
          <w:sz w:val="24"/>
        </w:rPr>
        <w:t>四、标前会议</w:t>
      </w:r>
    </w:p>
    <w:p>
      <w:pPr>
        <w:tabs>
          <w:tab w:val="left" w:pos="840"/>
        </w:tabs>
        <w:adjustRightInd w:val="0"/>
        <w:spacing w:line="360" w:lineRule="auto"/>
        <w:ind w:firstLine="480" w:firstLineChars="200"/>
        <w:rPr>
          <w:rFonts w:ascii="仿宋" w:hAnsi="仿宋" w:eastAsia="仿宋"/>
          <w:bCs/>
          <w:sz w:val="24"/>
        </w:rPr>
      </w:pPr>
      <w:r>
        <w:rPr>
          <w:rFonts w:hint="eastAsia" w:ascii="仿宋" w:hAnsi="仿宋" w:eastAsia="仿宋"/>
          <w:bCs/>
          <w:sz w:val="24"/>
        </w:rPr>
        <w:t>本次招标不召开标前会议。</w:t>
      </w:r>
    </w:p>
    <w:p>
      <w:pPr>
        <w:pStyle w:val="23"/>
        <w:spacing w:before="156" w:beforeLines="50" w:after="156" w:afterLines="50" w:line="240" w:lineRule="auto"/>
        <w:ind w:left="0" w:firstLine="482" w:firstLineChars="200"/>
        <w:rPr>
          <w:b/>
          <w:bCs/>
          <w:sz w:val="24"/>
        </w:rPr>
      </w:pPr>
      <w:r>
        <w:rPr>
          <w:rFonts w:hint="eastAsia"/>
          <w:b/>
          <w:bCs/>
          <w:sz w:val="24"/>
        </w:rPr>
        <w:t>五、投标文件编制、提交、修改、撤回的要求</w:t>
      </w:r>
    </w:p>
    <w:p>
      <w:pPr>
        <w:spacing w:line="360" w:lineRule="auto"/>
        <w:ind w:firstLine="480" w:firstLineChars="200"/>
        <w:rPr>
          <w:rFonts w:ascii="仿宋" w:hAnsi="仿宋" w:eastAsia="仿宋"/>
          <w:bCs/>
          <w:sz w:val="24"/>
        </w:rPr>
      </w:pPr>
      <w:r>
        <w:rPr>
          <w:rFonts w:hint="eastAsia" w:ascii="仿宋" w:hAnsi="仿宋" w:eastAsia="仿宋"/>
          <w:bCs/>
          <w:sz w:val="24"/>
        </w:rPr>
        <w:t>5.1 投标人在投标过程中的一切费用，不论中标与否，均由投标人自行承担。</w:t>
      </w:r>
    </w:p>
    <w:p>
      <w:pPr>
        <w:spacing w:line="360" w:lineRule="auto"/>
        <w:ind w:firstLine="480" w:firstLineChars="200"/>
        <w:rPr>
          <w:rFonts w:ascii="仿宋" w:hAnsi="仿宋" w:eastAsia="仿宋"/>
          <w:bCs/>
          <w:sz w:val="24"/>
        </w:rPr>
      </w:pPr>
      <w:r>
        <w:rPr>
          <w:rFonts w:hint="eastAsia" w:ascii="仿宋" w:hAnsi="仿宋" w:eastAsia="仿宋"/>
          <w:bCs/>
          <w:sz w:val="24"/>
        </w:rPr>
        <w:t>5.2 投标人编写的投标文件组成：见投标人须知前附表第10条。</w:t>
      </w:r>
    </w:p>
    <w:p>
      <w:pPr>
        <w:spacing w:line="360" w:lineRule="auto"/>
        <w:ind w:firstLine="480" w:firstLineChars="200"/>
        <w:rPr>
          <w:rFonts w:ascii="仿宋" w:hAnsi="仿宋" w:eastAsia="仿宋"/>
          <w:bCs/>
          <w:sz w:val="24"/>
        </w:rPr>
      </w:pPr>
      <w:r>
        <w:rPr>
          <w:rFonts w:hint="eastAsia" w:ascii="仿宋" w:hAnsi="仿宋" w:eastAsia="仿宋"/>
          <w:bCs/>
          <w:sz w:val="24"/>
        </w:rPr>
        <w:t>5</w:t>
      </w:r>
      <w:r>
        <w:rPr>
          <w:rFonts w:ascii="仿宋" w:hAnsi="仿宋" w:eastAsia="仿宋"/>
          <w:bCs/>
          <w:sz w:val="24"/>
        </w:rPr>
        <w:t>.3</w:t>
      </w:r>
      <w:r>
        <w:rPr>
          <w:rFonts w:hint="eastAsia" w:ascii="仿宋" w:hAnsi="仿宋" w:eastAsia="仿宋"/>
          <w:bCs/>
          <w:sz w:val="24"/>
        </w:rPr>
        <w:t xml:space="preserve"> 投标文件份数要求：见投标人须知前附表第11条。</w:t>
      </w:r>
    </w:p>
    <w:p>
      <w:pPr>
        <w:spacing w:line="360" w:lineRule="auto"/>
        <w:ind w:firstLine="480" w:firstLineChars="200"/>
        <w:rPr>
          <w:rFonts w:ascii="仿宋" w:hAnsi="仿宋" w:eastAsia="仿宋"/>
          <w:bCs/>
          <w:sz w:val="24"/>
        </w:rPr>
      </w:pPr>
      <w:r>
        <w:rPr>
          <w:rFonts w:hint="eastAsia" w:ascii="仿宋" w:hAnsi="仿宋" w:eastAsia="仿宋"/>
          <w:bCs/>
          <w:sz w:val="24"/>
        </w:rPr>
        <w:t>5</w:t>
      </w:r>
      <w:r>
        <w:rPr>
          <w:rFonts w:ascii="仿宋" w:hAnsi="仿宋" w:eastAsia="仿宋"/>
          <w:bCs/>
          <w:sz w:val="24"/>
        </w:rPr>
        <w:t>.</w:t>
      </w:r>
      <w:r>
        <w:rPr>
          <w:rFonts w:hint="eastAsia" w:ascii="仿宋" w:hAnsi="仿宋" w:eastAsia="仿宋"/>
          <w:bCs/>
          <w:sz w:val="24"/>
        </w:rPr>
        <w:t>4投标文件应用不褪色的墨水书写或打印，按招标文件规定的格式，投标人的法定代表人或其授权的代理人应代表投标人在投标文件上签名，并在要盖章的位置加盖投标人公章。</w:t>
      </w:r>
    </w:p>
    <w:p>
      <w:pPr>
        <w:spacing w:line="360" w:lineRule="auto"/>
        <w:ind w:firstLine="480" w:firstLineChars="200"/>
        <w:rPr>
          <w:rFonts w:ascii="仿宋" w:hAnsi="仿宋" w:eastAsia="仿宋"/>
          <w:bCs/>
          <w:sz w:val="24"/>
        </w:rPr>
      </w:pPr>
      <w:r>
        <w:rPr>
          <w:rFonts w:hint="eastAsia" w:ascii="仿宋" w:hAnsi="仿宋" w:eastAsia="仿宋"/>
          <w:bCs/>
          <w:sz w:val="24"/>
        </w:rPr>
        <w:t>5.5投标文件须封装并加盖投标单位公章。封套上应写明：</w:t>
      </w:r>
    </w:p>
    <w:p>
      <w:pPr>
        <w:spacing w:line="360" w:lineRule="auto"/>
        <w:ind w:firstLine="480" w:firstLineChars="200"/>
        <w:rPr>
          <w:rFonts w:ascii="仿宋" w:hAnsi="仿宋" w:eastAsia="仿宋"/>
          <w:bCs/>
          <w:sz w:val="24"/>
          <w:u w:val="single"/>
        </w:rPr>
      </w:pPr>
      <w:r>
        <w:rPr>
          <w:rFonts w:hint="eastAsia" w:ascii="仿宋" w:hAnsi="仿宋" w:eastAsia="仿宋"/>
          <w:bCs/>
          <w:sz w:val="24"/>
        </w:rPr>
        <w:t>（a）招标人：</w:t>
      </w:r>
      <w:r>
        <w:rPr>
          <w:rFonts w:hint="eastAsia" w:ascii="仿宋" w:hAnsi="仿宋" w:eastAsia="仿宋"/>
          <w:bCs/>
          <w:sz w:val="24"/>
          <w:u w:val="single"/>
        </w:rPr>
        <w:t>深圳市前海智慧交通运营科技有限公司</w:t>
      </w:r>
    </w:p>
    <w:p>
      <w:pPr>
        <w:pStyle w:val="46"/>
        <w:shd w:val="clear" w:color="auto" w:fill="FFFFFF"/>
        <w:spacing w:before="0" w:beforeAutospacing="0" w:after="0" w:afterAutospacing="0" w:line="360" w:lineRule="auto"/>
        <w:ind w:firstLine="480" w:firstLineChars="200"/>
        <w:rPr>
          <w:rFonts w:ascii="仿宋" w:hAnsi="仿宋" w:eastAsia="仿宋" w:cs="Times New Roman"/>
          <w:bCs/>
          <w:kern w:val="2"/>
          <w:u w:val="single"/>
        </w:rPr>
      </w:pPr>
      <w:r>
        <w:rPr>
          <w:rFonts w:hint="eastAsia" w:ascii="仿宋" w:hAnsi="仿宋" w:eastAsia="仿宋"/>
          <w:bCs/>
        </w:rPr>
        <w:t>（b）项目名称：</w:t>
      </w:r>
      <w:r>
        <w:rPr>
          <w:rFonts w:hint="eastAsia" w:ascii="仿宋" w:hAnsi="仿宋" w:eastAsia="仿宋" w:cs="Times New Roman"/>
          <w:bCs/>
          <w:kern w:val="2"/>
          <w:u w:val="single"/>
        </w:rPr>
        <w:t xml:space="preserve">  粤港澳青年创业区（一期）标识系统采购及安装项目              </w:t>
      </w:r>
    </w:p>
    <w:p>
      <w:pPr>
        <w:spacing w:line="360" w:lineRule="auto"/>
        <w:ind w:firstLine="480" w:firstLineChars="200"/>
        <w:rPr>
          <w:rFonts w:ascii="仿宋" w:hAnsi="仿宋" w:eastAsia="仿宋"/>
          <w:bCs/>
          <w:sz w:val="24"/>
        </w:rPr>
      </w:pPr>
      <w:r>
        <w:rPr>
          <w:rFonts w:hint="eastAsia" w:ascii="仿宋" w:hAnsi="仿宋" w:eastAsia="仿宋"/>
          <w:bCs/>
          <w:sz w:val="24"/>
        </w:rPr>
        <w:t>（c）递交投标文件地址：</w:t>
      </w:r>
      <w:r>
        <w:rPr>
          <w:rFonts w:hint="eastAsia" w:ascii="仿宋" w:hAnsi="仿宋" w:eastAsia="仿宋"/>
          <w:bCs/>
          <w:sz w:val="24"/>
          <w:u w:val="single"/>
        </w:rPr>
        <w:t>XXXX</w:t>
      </w:r>
    </w:p>
    <w:p>
      <w:pPr>
        <w:spacing w:line="360" w:lineRule="auto"/>
        <w:ind w:firstLine="480" w:firstLineChars="200"/>
        <w:rPr>
          <w:rFonts w:ascii="仿宋" w:hAnsi="仿宋" w:eastAsia="仿宋"/>
          <w:bCs/>
          <w:sz w:val="24"/>
        </w:rPr>
      </w:pPr>
      <w:r>
        <w:rPr>
          <w:rFonts w:hint="eastAsia" w:ascii="仿宋" w:hAnsi="仿宋" w:eastAsia="仿宋"/>
          <w:bCs/>
          <w:sz w:val="24"/>
        </w:rPr>
        <w:t>（d）在</w:t>
      </w:r>
      <w:r>
        <w:rPr>
          <w:rFonts w:hint="eastAsia" w:ascii="仿宋" w:hAnsi="仿宋" w:eastAsia="仿宋"/>
          <w:bCs/>
          <w:sz w:val="24"/>
          <w:u w:val="single"/>
        </w:rPr>
        <w:t xml:space="preserve">      年   月   日     时    分</w:t>
      </w:r>
      <w:r>
        <w:rPr>
          <w:rFonts w:hint="eastAsia" w:ascii="仿宋" w:hAnsi="仿宋" w:eastAsia="仿宋"/>
          <w:bCs/>
          <w:sz w:val="24"/>
        </w:rPr>
        <w:t>（即开标时间）前不得开封</w:t>
      </w:r>
    </w:p>
    <w:p>
      <w:pPr>
        <w:spacing w:line="360" w:lineRule="auto"/>
        <w:ind w:firstLine="480" w:firstLineChars="200"/>
        <w:rPr>
          <w:rFonts w:ascii="宋体" w:hAnsi="宋体"/>
          <w:sz w:val="24"/>
        </w:rPr>
      </w:pPr>
      <w:r>
        <w:rPr>
          <w:rFonts w:hint="eastAsia" w:ascii="仿宋" w:hAnsi="仿宋" w:eastAsia="仿宋"/>
          <w:bCs/>
          <w:sz w:val="24"/>
        </w:rPr>
        <w:t>（e）投标人名称及详细地址：</w:t>
      </w:r>
      <w:r>
        <w:rPr>
          <w:rFonts w:hint="eastAsia" w:ascii="仿宋" w:hAnsi="仿宋" w:eastAsia="仿宋"/>
          <w:bCs/>
          <w:sz w:val="24"/>
          <w:u w:val="single"/>
        </w:rPr>
        <w:t xml:space="preserve">     　　　　　　　　　　　　　　　　</w:t>
      </w:r>
    </w:p>
    <w:p>
      <w:pPr>
        <w:spacing w:line="360" w:lineRule="auto"/>
        <w:ind w:firstLine="480" w:firstLineChars="200"/>
        <w:rPr>
          <w:rFonts w:ascii="仿宋" w:hAnsi="仿宋" w:eastAsia="仿宋"/>
          <w:bCs/>
          <w:sz w:val="24"/>
        </w:rPr>
      </w:pPr>
      <w:r>
        <w:rPr>
          <w:rFonts w:hint="eastAsia" w:ascii="仿宋" w:hAnsi="仿宋" w:eastAsia="仿宋"/>
          <w:bCs/>
          <w:sz w:val="24"/>
        </w:rPr>
        <w:t>5.6因投标人原因导致投标文件逾期送达或遗失，招标人概不负责。</w:t>
      </w:r>
    </w:p>
    <w:p>
      <w:pPr>
        <w:spacing w:line="360" w:lineRule="auto"/>
        <w:ind w:firstLine="480" w:firstLineChars="200"/>
        <w:rPr>
          <w:rFonts w:ascii="仿宋" w:hAnsi="仿宋" w:eastAsia="仿宋"/>
          <w:bCs/>
          <w:sz w:val="24"/>
        </w:rPr>
      </w:pPr>
      <w:r>
        <w:rPr>
          <w:rFonts w:hint="eastAsia" w:ascii="仿宋" w:hAnsi="仿宋" w:eastAsia="仿宋"/>
          <w:bCs/>
          <w:sz w:val="24"/>
        </w:rPr>
        <w:t>5.7投标人必须按投标人须知前附表第18条规定的截止时间前，将投标文件送至投标人须知前附表第19条规定的指定地点。</w:t>
      </w:r>
    </w:p>
    <w:p>
      <w:pPr>
        <w:spacing w:line="360" w:lineRule="auto"/>
        <w:ind w:firstLine="480" w:firstLineChars="200"/>
        <w:rPr>
          <w:rFonts w:ascii="仿宋" w:hAnsi="仿宋" w:eastAsia="仿宋"/>
          <w:bCs/>
          <w:sz w:val="24"/>
        </w:rPr>
      </w:pPr>
      <w:r>
        <w:rPr>
          <w:rFonts w:hint="eastAsia" w:ascii="仿宋" w:hAnsi="仿宋" w:eastAsia="仿宋"/>
          <w:bCs/>
          <w:sz w:val="24"/>
        </w:rPr>
        <w:t>5.8在提交投标文件截止时间前，投标人可以撤回投标文件，但必须以书面形式提出，并经法定代表人（或其授权代理人）签署。</w:t>
      </w:r>
    </w:p>
    <w:p>
      <w:pPr>
        <w:spacing w:line="360" w:lineRule="auto"/>
        <w:ind w:firstLine="480" w:firstLineChars="200"/>
        <w:rPr>
          <w:rFonts w:ascii="仿宋" w:hAnsi="仿宋" w:eastAsia="仿宋"/>
          <w:bCs/>
          <w:sz w:val="24"/>
        </w:rPr>
      </w:pPr>
      <w:r>
        <w:rPr>
          <w:rFonts w:hint="eastAsia" w:ascii="仿宋" w:hAnsi="仿宋" w:eastAsia="仿宋"/>
          <w:bCs/>
          <w:sz w:val="24"/>
        </w:rPr>
        <w:t>5.9提交投标文件截止时间以后，投标文件不得撤回。</w:t>
      </w:r>
    </w:p>
    <w:p>
      <w:pPr>
        <w:spacing w:line="360" w:lineRule="auto"/>
        <w:ind w:firstLine="480" w:firstLineChars="200"/>
        <w:rPr>
          <w:rFonts w:ascii="仿宋" w:hAnsi="仿宋" w:eastAsia="仿宋"/>
          <w:bCs/>
          <w:sz w:val="24"/>
        </w:rPr>
      </w:pPr>
      <w:r>
        <w:rPr>
          <w:rFonts w:hint="eastAsia" w:ascii="仿宋" w:hAnsi="仿宋" w:eastAsia="仿宋"/>
          <w:bCs/>
          <w:sz w:val="24"/>
        </w:rPr>
        <w:t>5.10</w:t>
      </w:r>
      <w:r>
        <w:rPr>
          <w:rFonts w:hint="eastAsia" w:ascii="仿宋" w:hAnsi="仿宋" w:eastAsia="仿宋"/>
          <w:b/>
          <w:bCs/>
          <w:sz w:val="24"/>
        </w:rPr>
        <w:t>投标文件</w:t>
      </w:r>
      <w:r>
        <w:rPr>
          <w:rFonts w:ascii="仿宋" w:hAnsi="仿宋" w:eastAsia="仿宋"/>
          <w:b/>
          <w:bCs/>
          <w:sz w:val="24"/>
        </w:rPr>
        <w:t>未按</w:t>
      </w:r>
      <w:r>
        <w:rPr>
          <w:rFonts w:hint="eastAsia" w:ascii="仿宋" w:hAnsi="仿宋" w:eastAsia="仿宋"/>
          <w:b/>
          <w:bCs/>
          <w:sz w:val="24"/>
        </w:rPr>
        <w:t>招标文件</w:t>
      </w:r>
      <w:r>
        <w:rPr>
          <w:rFonts w:ascii="仿宋" w:hAnsi="仿宋" w:eastAsia="仿宋"/>
          <w:b/>
          <w:bCs/>
          <w:sz w:val="24"/>
        </w:rPr>
        <w:t>要求密封，或因邮寄等原因造成封装损坏的，</w:t>
      </w:r>
      <w:r>
        <w:rPr>
          <w:rFonts w:hint="eastAsia" w:ascii="仿宋" w:hAnsi="仿宋" w:eastAsia="仿宋"/>
          <w:b/>
          <w:bCs/>
          <w:sz w:val="24"/>
        </w:rPr>
        <w:t>投标文件内容泄露相关责任及后果</w:t>
      </w:r>
      <w:r>
        <w:rPr>
          <w:rFonts w:ascii="仿宋" w:hAnsi="仿宋" w:eastAsia="仿宋"/>
          <w:b/>
          <w:bCs/>
          <w:sz w:val="24"/>
        </w:rPr>
        <w:t>由投标人承担</w:t>
      </w:r>
      <w:r>
        <w:rPr>
          <w:rFonts w:ascii="仿宋" w:hAnsi="仿宋" w:eastAsia="仿宋"/>
          <w:bCs/>
          <w:sz w:val="24"/>
        </w:rPr>
        <w:t>。</w:t>
      </w:r>
    </w:p>
    <w:bookmarkEnd w:id="5"/>
    <w:bookmarkEnd w:id="6"/>
    <w:p>
      <w:pPr>
        <w:pStyle w:val="23"/>
        <w:spacing w:before="156" w:beforeLines="50" w:after="156" w:afterLines="50" w:line="240" w:lineRule="auto"/>
        <w:ind w:left="0" w:firstLine="482" w:firstLineChars="200"/>
        <w:rPr>
          <w:b/>
          <w:bCs/>
          <w:sz w:val="24"/>
        </w:rPr>
      </w:pPr>
      <w:bookmarkStart w:id="9" w:name="_Toc54617262"/>
      <w:bookmarkEnd w:id="9"/>
      <w:r>
        <w:rPr>
          <w:rFonts w:hint="eastAsia"/>
          <w:b/>
          <w:bCs/>
          <w:sz w:val="24"/>
        </w:rPr>
        <w:t>六、投标报价</w:t>
      </w:r>
    </w:p>
    <w:p>
      <w:pPr>
        <w:spacing w:line="360" w:lineRule="auto"/>
        <w:ind w:firstLine="480" w:firstLineChars="200"/>
        <w:rPr>
          <w:rFonts w:ascii="仿宋" w:hAnsi="仿宋" w:eastAsia="仿宋"/>
          <w:bCs/>
          <w:sz w:val="24"/>
        </w:rPr>
      </w:pPr>
      <w:r>
        <w:rPr>
          <w:rFonts w:hint="eastAsia" w:ascii="仿宋" w:hAnsi="仿宋" w:eastAsia="仿宋"/>
          <w:bCs/>
          <w:sz w:val="24"/>
        </w:rPr>
        <w:t>6.1投标报价要求：见投标人须知前附表第8条。</w:t>
      </w:r>
    </w:p>
    <w:p>
      <w:pPr>
        <w:spacing w:line="360" w:lineRule="auto"/>
        <w:ind w:firstLine="480" w:firstLineChars="200"/>
        <w:rPr>
          <w:rFonts w:ascii="仿宋" w:hAnsi="仿宋" w:eastAsia="仿宋"/>
          <w:bCs/>
          <w:sz w:val="24"/>
        </w:rPr>
      </w:pPr>
      <w:r>
        <w:rPr>
          <w:rFonts w:hint="eastAsia" w:ascii="仿宋" w:hAnsi="仿宋" w:eastAsia="仿宋"/>
          <w:bCs/>
          <w:sz w:val="24"/>
        </w:rPr>
        <w:t>6.1</w:t>
      </w:r>
      <w:r>
        <w:rPr>
          <w:rFonts w:hint="eastAsia" w:ascii="仿宋" w:hAnsi="仿宋" w:eastAsia="仿宋"/>
          <w:b/>
          <w:bCs/>
          <w:sz w:val="24"/>
        </w:rPr>
        <w:t>投标人的投标报价是招标人定标的重要参考因素之一，但招标人没有必须选择报价最低的投标人为中标人的义务，招标人也不承诺将合同授予报价最低的投标人。</w:t>
      </w:r>
    </w:p>
    <w:p>
      <w:pPr>
        <w:spacing w:line="360" w:lineRule="auto"/>
        <w:ind w:firstLine="480" w:firstLineChars="200"/>
        <w:rPr>
          <w:rFonts w:ascii="仿宋" w:hAnsi="仿宋" w:eastAsia="仿宋"/>
          <w:bCs/>
          <w:sz w:val="24"/>
        </w:rPr>
      </w:pPr>
      <w:r>
        <w:rPr>
          <w:rFonts w:hint="eastAsia" w:ascii="仿宋" w:hAnsi="仿宋" w:eastAsia="仿宋"/>
          <w:bCs/>
          <w:sz w:val="24"/>
        </w:rPr>
        <w:t>6.2投标报价错误的修正方法：投标文件中的大写金额和小写金额不一致的，以大写金额为准；总价金额与单价金额不一致的，以单价金额为准，但单价金额小数点有明显错误的除外，此时应以标出的总价为准，并修改单价。</w:t>
      </w:r>
    </w:p>
    <w:p>
      <w:pPr>
        <w:spacing w:line="360" w:lineRule="auto"/>
        <w:ind w:firstLine="480" w:firstLineChars="200"/>
        <w:rPr>
          <w:rFonts w:ascii="仿宋" w:hAnsi="仿宋" w:eastAsia="仿宋"/>
          <w:bCs/>
          <w:sz w:val="24"/>
        </w:rPr>
      </w:pPr>
      <w:r>
        <w:rPr>
          <w:rFonts w:hint="eastAsia" w:ascii="仿宋" w:hAnsi="仿宋" w:eastAsia="仿宋"/>
          <w:bCs/>
          <w:sz w:val="24"/>
        </w:rPr>
        <w:t>6.3招标人有权拒绝接受未按招标文件要求进行报价的投标文件。</w:t>
      </w:r>
    </w:p>
    <w:p>
      <w:pPr>
        <w:spacing w:line="360" w:lineRule="auto"/>
        <w:ind w:firstLine="480" w:firstLineChars="200"/>
        <w:rPr>
          <w:rFonts w:ascii="仿宋" w:hAnsi="仿宋" w:eastAsia="仿宋"/>
          <w:bCs/>
          <w:sz w:val="24"/>
        </w:rPr>
      </w:pPr>
      <w:r>
        <w:rPr>
          <w:rFonts w:hint="eastAsia" w:ascii="仿宋" w:hAnsi="仿宋" w:eastAsia="仿宋"/>
          <w:bCs/>
          <w:sz w:val="24"/>
        </w:rPr>
        <w:t>6.4招标人有权拒绝接受投标人任何形式的“投标报价调整函”，如投标人报价书中附有任何形式“投标报价调整函”，其投标可能被拒绝。</w:t>
      </w:r>
    </w:p>
    <w:p>
      <w:pPr>
        <w:spacing w:line="360" w:lineRule="auto"/>
        <w:ind w:firstLine="482" w:firstLineChars="200"/>
        <w:rPr>
          <w:b/>
          <w:bCs/>
          <w:sz w:val="24"/>
        </w:rPr>
      </w:pPr>
      <w:r>
        <w:rPr>
          <w:rFonts w:hint="eastAsia"/>
          <w:b/>
          <w:bCs/>
          <w:sz w:val="24"/>
        </w:rPr>
        <w:t>七、投标有效期</w:t>
      </w:r>
    </w:p>
    <w:p>
      <w:pPr>
        <w:spacing w:line="360" w:lineRule="auto"/>
        <w:ind w:firstLine="480" w:firstLineChars="200"/>
        <w:rPr>
          <w:rFonts w:ascii="仿宋" w:hAnsi="仿宋" w:eastAsia="仿宋"/>
          <w:bCs/>
          <w:sz w:val="24"/>
        </w:rPr>
      </w:pPr>
      <w:r>
        <w:rPr>
          <w:rFonts w:hint="eastAsia" w:ascii="仿宋" w:hAnsi="仿宋" w:eastAsia="仿宋"/>
          <w:bCs/>
          <w:sz w:val="24"/>
        </w:rPr>
        <w:t>7.1投标文件有效期见投标人须知前附表第21条。在此期限内，所有投标文件均保持有效。</w:t>
      </w:r>
    </w:p>
    <w:p>
      <w:pPr>
        <w:spacing w:line="360" w:lineRule="auto"/>
        <w:ind w:firstLine="482" w:firstLineChars="200"/>
        <w:rPr>
          <w:b/>
          <w:bCs/>
          <w:sz w:val="24"/>
        </w:rPr>
      </w:pPr>
      <w:r>
        <w:rPr>
          <w:rFonts w:hint="eastAsia"/>
          <w:b/>
          <w:bCs/>
          <w:sz w:val="24"/>
        </w:rPr>
        <w:t>八、开标与评定标</w:t>
      </w:r>
    </w:p>
    <w:p>
      <w:pPr>
        <w:spacing w:line="360" w:lineRule="auto"/>
        <w:ind w:firstLine="480" w:firstLineChars="200"/>
        <w:rPr>
          <w:rFonts w:ascii="仿宋" w:hAnsi="仿宋" w:eastAsia="仿宋"/>
          <w:bCs/>
          <w:sz w:val="24"/>
        </w:rPr>
      </w:pPr>
      <w:r>
        <w:rPr>
          <w:rFonts w:hint="eastAsia" w:ascii="仿宋" w:hAnsi="仿宋" w:eastAsia="仿宋"/>
          <w:bCs/>
          <w:sz w:val="24"/>
        </w:rPr>
        <w:t>8.1本招标项目将按本须知前附表规定的时间和地点进行公开开标。</w:t>
      </w:r>
    </w:p>
    <w:p>
      <w:pPr>
        <w:spacing w:line="360" w:lineRule="auto"/>
        <w:ind w:firstLine="480" w:firstLineChars="200"/>
        <w:rPr>
          <w:rFonts w:ascii="仿宋" w:hAnsi="仿宋" w:eastAsia="仿宋"/>
          <w:bCs/>
          <w:sz w:val="24"/>
        </w:rPr>
      </w:pPr>
      <w:r>
        <w:rPr>
          <w:rFonts w:hint="eastAsia" w:ascii="仿宋" w:hAnsi="仿宋" w:eastAsia="仿宋"/>
          <w:bCs/>
          <w:sz w:val="24"/>
        </w:rPr>
        <w:t>8.2截标前递交投标文件的所有投标人均应参加开标会，不参加开标会的投标人，视为其认可开标程序和结果。</w:t>
      </w:r>
      <w:r>
        <w:rPr>
          <w:rFonts w:hint="eastAsia" w:ascii="仿宋" w:hAnsi="仿宋" w:eastAsia="仿宋"/>
          <w:b/>
          <w:bCs/>
          <w:sz w:val="24"/>
        </w:rPr>
        <w:t>参加开标会议的投标人必须是本单位法定代表人或投标员。法定代表人或投标员均须携带有效身份证、法定代表人身份证明书，投标员还应携带法定代表人授权书</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8.3所有参会人员应将手机调整为震动或关机状态，开标会现场应保持安静，不得随意走动。</w:t>
      </w:r>
    </w:p>
    <w:p>
      <w:pPr>
        <w:spacing w:line="360" w:lineRule="auto"/>
        <w:ind w:firstLine="480" w:firstLineChars="200"/>
        <w:rPr>
          <w:rFonts w:ascii="仿宋" w:hAnsi="仿宋" w:eastAsia="仿宋"/>
          <w:bCs/>
          <w:sz w:val="24"/>
        </w:rPr>
      </w:pPr>
      <w:r>
        <w:rPr>
          <w:rFonts w:hint="eastAsia" w:ascii="仿宋" w:hAnsi="仿宋" w:eastAsia="仿宋"/>
          <w:bCs/>
          <w:sz w:val="24"/>
        </w:rPr>
        <w:t>8.4投标文件不予受理/废标情形：详见《前附件：投标文件否决性条款》。</w:t>
      </w:r>
    </w:p>
    <w:p>
      <w:pPr>
        <w:spacing w:line="360" w:lineRule="auto"/>
        <w:ind w:firstLine="480" w:firstLineChars="200"/>
        <w:rPr>
          <w:rFonts w:ascii="仿宋" w:hAnsi="仿宋" w:eastAsia="仿宋"/>
          <w:bCs/>
          <w:sz w:val="24"/>
        </w:rPr>
      </w:pPr>
      <w:r>
        <w:rPr>
          <w:rFonts w:hint="eastAsia" w:ascii="仿宋" w:hAnsi="仿宋" w:eastAsia="仿宋"/>
          <w:bCs/>
          <w:sz w:val="24"/>
        </w:rPr>
        <w:t>8.5开标程序如下：</w:t>
      </w:r>
    </w:p>
    <w:p>
      <w:pPr>
        <w:spacing w:line="360" w:lineRule="auto"/>
        <w:ind w:firstLine="480" w:firstLineChars="200"/>
        <w:rPr>
          <w:rFonts w:ascii="仿宋" w:hAnsi="仿宋" w:eastAsia="仿宋"/>
          <w:bCs/>
          <w:sz w:val="24"/>
        </w:rPr>
      </w:pPr>
      <w:r>
        <w:rPr>
          <w:rFonts w:hint="eastAsia" w:ascii="仿宋" w:hAnsi="仿宋" w:eastAsia="仿宋"/>
          <w:bCs/>
          <w:sz w:val="24"/>
        </w:rPr>
        <w:t>8.5.1投标人签到。</w:t>
      </w:r>
    </w:p>
    <w:p>
      <w:pPr>
        <w:spacing w:line="360" w:lineRule="auto"/>
        <w:ind w:firstLine="480" w:firstLineChars="200"/>
        <w:rPr>
          <w:rFonts w:ascii="仿宋" w:hAnsi="仿宋" w:eastAsia="仿宋"/>
          <w:bCs/>
          <w:sz w:val="24"/>
        </w:rPr>
      </w:pPr>
      <w:r>
        <w:rPr>
          <w:rFonts w:hint="eastAsia" w:ascii="仿宋" w:hAnsi="仿宋" w:eastAsia="仿宋"/>
          <w:bCs/>
          <w:sz w:val="24"/>
        </w:rPr>
        <w:t>8.5.2招标人宣布有效撤回的投标文件无效，不予开封。</w:t>
      </w:r>
    </w:p>
    <w:p>
      <w:pPr>
        <w:spacing w:line="360" w:lineRule="auto"/>
        <w:ind w:firstLine="480" w:firstLineChars="200"/>
        <w:rPr>
          <w:rFonts w:ascii="仿宋" w:hAnsi="仿宋" w:eastAsia="仿宋"/>
          <w:bCs/>
          <w:sz w:val="24"/>
        </w:rPr>
      </w:pPr>
      <w:r>
        <w:rPr>
          <w:rFonts w:hint="eastAsia" w:ascii="仿宋" w:hAnsi="仿宋" w:eastAsia="仿宋"/>
          <w:bCs/>
          <w:sz w:val="24"/>
        </w:rPr>
        <w:t>8.5.3招标人检查投标文件，在场投标人、监督人员共同见证。</w:t>
      </w:r>
    </w:p>
    <w:p>
      <w:pPr>
        <w:spacing w:line="360" w:lineRule="auto"/>
        <w:ind w:firstLine="480" w:firstLineChars="200"/>
        <w:rPr>
          <w:rFonts w:ascii="仿宋" w:hAnsi="仿宋" w:eastAsia="仿宋"/>
          <w:bCs/>
          <w:sz w:val="24"/>
        </w:rPr>
      </w:pPr>
      <w:r>
        <w:rPr>
          <w:rFonts w:hint="eastAsia" w:ascii="仿宋" w:hAnsi="仿宋" w:eastAsia="仿宋"/>
          <w:bCs/>
          <w:sz w:val="24"/>
        </w:rPr>
        <w:t>8.5.4招标人按投标人签到顺序开启投标文件，核实在场投标人身份，宣读投标人名称、报价等相关信息。</w:t>
      </w:r>
    </w:p>
    <w:p>
      <w:pPr>
        <w:spacing w:line="360" w:lineRule="auto"/>
        <w:ind w:firstLine="480" w:firstLineChars="200"/>
        <w:rPr>
          <w:rFonts w:ascii="仿宋" w:hAnsi="仿宋" w:eastAsia="仿宋"/>
          <w:bCs/>
          <w:sz w:val="24"/>
        </w:rPr>
      </w:pPr>
      <w:r>
        <w:rPr>
          <w:rFonts w:hint="eastAsia" w:ascii="仿宋" w:hAnsi="仿宋" w:eastAsia="仿宋"/>
          <w:bCs/>
          <w:sz w:val="24"/>
        </w:rPr>
        <w:t>若招标人宣读信息与投标文件不符时，投标人应当场要求核查，经核查确认之后，可重新宣读其投标文件。若投标人未在当场提出核查要求，视为投标人已确认招标人宣读信息。</w:t>
      </w:r>
    </w:p>
    <w:p>
      <w:pPr>
        <w:spacing w:line="360" w:lineRule="auto"/>
        <w:ind w:firstLine="480" w:firstLineChars="200"/>
        <w:rPr>
          <w:rFonts w:ascii="仿宋" w:hAnsi="仿宋" w:eastAsia="仿宋"/>
          <w:bCs/>
          <w:sz w:val="24"/>
        </w:rPr>
      </w:pPr>
      <w:r>
        <w:rPr>
          <w:rFonts w:hint="eastAsia" w:ascii="仿宋" w:hAnsi="仿宋" w:eastAsia="仿宋"/>
          <w:bCs/>
          <w:sz w:val="24"/>
        </w:rPr>
        <w:t>8.5.5提出异议。投标人对开标有异议的，应当在开标现场提出，招标人当场作出答复，并制作记录。投标人未在开标现场提出异议的，视为认可开标。</w:t>
      </w:r>
    </w:p>
    <w:p>
      <w:pPr>
        <w:spacing w:line="360" w:lineRule="auto"/>
        <w:ind w:firstLine="480" w:firstLineChars="200"/>
        <w:rPr>
          <w:rFonts w:ascii="仿宋" w:hAnsi="仿宋" w:eastAsia="仿宋"/>
          <w:bCs/>
          <w:sz w:val="24"/>
        </w:rPr>
      </w:pPr>
      <w:r>
        <w:rPr>
          <w:rFonts w:hint="eastAsia" w:ascii="仿宋" w:hAnsi="仿宋" w:eastAsia="仿宋"/>
          <w:bCs/>
          <w:sz w:val="24"/>
        </w:rPr>
        <w:t>8.5.6招标人制作《开标情况一览表》，投标人签字确认。投标人拒绝签字的，招标人予以记录后，视为投标人认可开标程序和结果。</w:t>
      </w:r>
    </w:p>
    <w:p>
      <w:pPr>
        <w:spacing w:line="360" w:lineRule="auto"/>
        <w:ind w:firstLine="480" w:firstLineChars="200"/>
        <w:rPr>
          <w:rFonts w:ascii="仿宋" w:hAnsi="仿宋" w:eastAsia="仿宋"/>
          <w:bCs/>
          <w:sz w:val="24"/>
        </w:rPr>
      </w:pPr>
      <w:r>
        <w:rPr>
          <w:rFonts w:hint="eastAsia" w:ascii="仿宋" w:hAnsi="仿宋" w:eastAsia="仿宋"/>
          <w:bCs/>
          <w:sz w:val="24"/>
        </w:rPr>
        <w:t>8.5.7招标人宣布开标会结束。</w:t>
      </w:r>
    </w:p>
    <w:p>
      <w:pPr>
        <w:spacing w:line="360" w:lineRule="auto"/>
        <w:ind w:firstLine="482" w:firstLineChars="200"/>
        <w:rPr>
          <w:b/>
          <w:bCs/>
          <w:sz w:val="24"/>
        </w:rPr>
      </w:pPr>
      <w:r>
        <w:rPr>
          <w:rFonts w:hint="eastAsia"/>
          <w:b/>
          <w:bCs/>
          <w:sz w:val="24"/>
        </w:rPr>
        <w:t>8.6评定标办法：</w:t>
      </w:r>
    </w:p>
    <w:p>
      <w:pPr>
        <w:spacing w:line="360" w:lineRule="auto"/>
        <w:ind w:firstLine="480" w:firstLineChars="200"/>
        <w:rPr>
          <w:rFonts w:ascii="仿宋" w:hAnsi="仿宋" w:eastAsia="仿宋"/>
          <w:bCs/>
          <w:sz w:val="24"/>
        </w:rPr>
      </w:pPr>
      <w:r>
        <w:rPr>
          <w:rFonts w:hint="eastAsia" w:ascii="仿宋" w:hAnsi="仿宋" w:eastAsia="仿宋"/>
          <w:bCs/>
          <w:sz w:val="24"/>
        </w:rPr>
        <w:t>详见投标人须知前附表第12、13条。</w:t>
      </w:r>
    </w:p>
    <w:p>
      <w:pPr>
        <w:spacing w:line="360" w:lineRule="auto"/>
        <w:ind w:firstLine="480" w:firstLineChars="200"/>
        <w:rPr>
          <w:rFonts w:ascii="仿宋" w:hAnsi="仿宋" w:eastAsia="仿宋"/>
          <w:bCs/>
          <w:sz w:val="24"/>
        </w:rPr>
      </w:pPr>
      <w:r>
        <w:rPr>
          <w:rFonts w:hint="eastAsia" w:ascii="仿宋" w:hAnsi="仿宋" w:eastAsia="仿宋"/>
          <w:bCs/>
          <w:sz w:val="24"/>
        </w:rPr>
        <w:t>8.7截标以后，直到签订合同协议书为止，凡有关对投标文件的审查、评审、澄清、评价和比较工作，都应在保密的情况下进行，任何有关信息和资料，均不得向投标人或与上述工作无关人员泄露。</w:t>
      </w:r>
    </w:p>
    <w:p>
      <w:pPr>
        <w:spacing w:line="360" w:lineRule="auto"/>
        <w:ind w:firstLine="480" w:firstLineChars="200"/>
        <w:rPr>
          <w:rFonts w:ascii="仿宋" w:hAnsi="仿宋" w:eastAsia="仿宋"/>
          <w:bCs/>
          <w:sz w:val="24"/>
        </w:rPr>
      </w:pPr>
      <w:r>
        <w:rPr>
          <w:rFonts w:hint="eastAsia" w:ascii="仿宋" w:hAnsi="仿宋" w:eastAsia="仿宋"/>
          <w:bCs/>
          <w:sz w:val="24"/>
        </w:rPr>
        <w:t>8.8投标人在上述工作过程中对招标人施加任何影响招标工作的行为，都将会导致取消其投标文件的评定。</w:t>
      </w:r>
    </w:p>
    <w:p>
      <w:pPr>
        <w:spacing w:line="360" w:lineRule="auto"/>
        <w:ind w:firstLine="482" w:firstLineChars="200"/>
        <w:rPr>
          <w:b/>
          <w:bCs/>
          <w:sz w:val="24"/>
        </w:rPr>
      </w:pPr>
      <w:r>
        <w:rPr>
          <w:rFonts w:hint="eastAsia"/>
          <w:b/>
          <w:bCs/>
          <w:sz w:val="24"/>
        </w:rPr>
        <w:t>九、合同授予条件</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.1</w:t>
      </w:r>
      <w:r>
        <w:rPr>
          <w:rFonts w:hint="eastAsia" w:ascii="仿宋" w:hAnsi="仿宋" w:eastAsia="仿宋"/>
          <w:bCs/>
          <w:sz w:val="24"/>
        </w:rPr>
        <w:t>在不违背本须知规定的前提下，根据招标文件规定的定标原则，本合同将授予按投标人须知前附表规定的评标、定标方法确定的中标候选人。</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.2</w:t>
      </w:r>
      <w:r>
        <w:rPr>
          <w:rFonts w:hint="eastAsia" w:ascii="仿宋" w:hAnsi="仿宋" w:eastAsia="仿宋"/>
          <w:bCs/>
          <w:sz w:val="24"/>
        </w:rPr>
        <w:t>尽管有本须知第9</w:t>
      </w:r>
      <w:r>
        <w:rPr>
          <w:rFonts w:ascii="仿宋" w:hAnsi="仿宋" w:eastAsia="仿宋"/>
          <w:bCs/>
          <w:sz w:val="24"/>
        </w:rPr>
        <w:t>.1</w:t>
      </w:r>
      <w:r>
        <w:rPr>
          <w:rFonts w:hint="eastAsia" w:ascii="仿宋" w:hAnsi="仿宋" w:eastAsia="仿宋"/>
          <w:bCs/>
          <w:sz w:val="24"/>
        </w:rPr>
        <w:t>条的规定，招标人在签订合同前的任何时候有权拒绝任何投标，宣布招标失败，并对由此而引起的对投标单位的影响不承担责任，也不解释原因。</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3定标结束后，招标人将在投标文件有效期内向中标人发出中标通知书。</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4中标通知书及招标文件、投标文件是合同文件的组成部分。</w:t>
      </w:r>
    </w:p>
    <w:p>
      <w:pPr>
        <w:spacing w:line="360" w:lineRule="auto"/>
        <w:ind w:firstLine="480" w:firstLineChars="200"/>
        <w:rPr>
          <w:rFonts w:ascii="仿宋" w:hAnsi="仿宋" w:eastAsia="仿宋"/>
          <w:bCs/>
          <w:sz w:val="24"/>
        </w:rPr>
      </w:pPr>
      <w:r>
        <w:rPr>
          <w:rFonts w:hint="eastAsia" w:ascii="仿宋" w:hAnsi="仿宋" w:eastAsia="仿宋"/>
          <w:bCs/>
          <w:sz w:val="24"/>
        </w:rPr>
        <w:t>9.5投标人在招标人发出中标通知书后30天内，应与业主签订合同协议书。</w:t>
      </w:r>
      <w:r>
        <w:rPr>
          <w:rFonts w:hint="eastAsia" w:ascii="仿宋" w:hAnsi="仿宋" w:eastAsia="仿宋"/>
          <w:b/>
          <w:bCs/>
          <w:sz w:val="24"/>
          <w:shd w:val="clear" w:color="FFFFFF" w:fill="D9D9D9"/>
        </w:rPr>
        <w:t>投标人不得要求招标人修改合同主要条款，招标人亦不接受投标人修改合同主要条款的任何要求。投标人对合同有异议的应在质疑截止期限前向招标人提出，投标人提交投标文件视为投标人接受招标文件及合同条款的所有约定。</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6签订合同协议书时，签约双方应出示法定代表人证书或其代理人的授权书。</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7合同协议书经双方法定代表人或其授权代理人签署并加盖公章后生效。</w:t>
      </w:r>
    </w:p>
    <w:p>
      <w:pPr>
        <w:spacing w:line="360" w:lineRule="auto"/>
        <w:ind w:firstLine="482" w:firstLineChars="200"/>
        <w:rPr>
          <w:b/>
          <w:bCs/>
          <w:sz w:val="24"/>
        </w:rPr>
      </w:pPr>
      <w:r>
        <w:rPr>
          <w:rFonts w:hint="eastAsia"/>
          <w:b/>
          <w:bCs/>
          <w:sz w:val="24"/>
        </w:rPr>
        <w:t>十、其它约定</w:t>
      </w:r>
    </w:p>
    <w:p>
      <w:pPr>
        <w:spacing w:line="360" w:lineRule="auto"/>
        <w:ind w:firstLine="480" w:firstLineChars="200"/>
        <w:rPr>
          <w:rFonts w:ascii="仿宋" w:hAnsi="仿宋" w:eastAsia="仿宋"/>
          <w:bCs/>
          <w:sz w:val="24"/>
        </w:rPr>
      </w:pPr>
      <w:r>
        <w:rPr>
          <w:rFonts w:hint="eastAsia" w:ascii="仿宋" w:hAnsi="仿宋" w:eastAsia="仿宋"/>
          <w:bCs/>
          <w:sz w:val="24"/>
        </w:rPr>
        <w:t>10.1中标单位不得将中标项目转包或非法分包，否则招标单位有权解除合同，另择单位，由此造成的损失由中标单位负责。</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2严禁投标人向参与招标、评标工作的有关人员行贿，使其泄露一切与招标、评标、定标工作的有关信息。在招标、评标、定标期间，不得邀请参与招标、评标工作的有关人员到投标人单位参观考察或出席投标人主办的或赞助的任何活动。</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3投标人在投标过程中严禁互相串通、结盟，损害招标的公正性和竞争性，或以任何方式影响其他投标人参与正当投标。</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4如发现投标人有不正当竞争行为，将取消其投标资格或中标资格。</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5招标工作将接受上级主管单位监督。</w:t>
      </w:r>
    </w:p>
    <w:p>
      <w:pPr>
        <w:spacing w:line="360" w:lineRule="auto"/>
        <w:ind w:firstLine="480" w:firstLineChars="200"/>
        <w:rPr>
          <w:rFonts w:ascii="仿宋" w:hAnsi="仿宋" w:eastAsia="仿宋"/>
          <w:bCs/>
          <w:sz w:val="24"/>
        </w:rPr>
      </w:pPr>
      <w:r>
        <w:rPr>
          <w:rFonts w:hint="eastAsia" w:ascii="仿宋" w:hAnsi="仿宋" w:eastAsia="仿宋"/>
          <w:bCs/>
          <w:sz w:val="24"/>
        </w:rPr>
        <w:t>监督机构：深圳市前海深港现代服务业合作区管理局</w:t>
      </w:r>
    </w:p>
    <w:p>
      <w:pPr>
        <w:spacing w:line="360" w:lineRule="auto"/>
        <w:ind w:firstLine="480" w:firstLineChars="200"/>
        <w:rPr>
          <w:rFonts w:ascii="仿宋" w:hAnsi="仿宋" w:eastAsia="仿宋"/>
          <w:bCs/>
          <w:sz w:val="24"/>
        </w:rPr>
      </w:pPr>
      <w:r>
        <w:rPr>
          <w:rFonts w:hint="eastAsia" w:ascii="仿宋" w:hAnsi="仿宋" w:eastAsia="仿宋"/>
          <w:bCs/>
          <w:sz w:val="24"/>
        </w:rPr>
        <w:t>地址：深圳市前海合作区综合办公楼B栋</w:t>
      </w:r>
    </w:p>
    <w:p>
      <w:pPr>
        <w:spacing w:line="360" w:lineRule="auto"/>
        <w:ind w:firstLine="480" w:firstLineChars="200"/>
        <w:rPr>
          <w:rFonts w:ascii="仿宋" w:hAnsi="仿宋" w:eastAsia="仿宋"/>
          <w:bCs/>
          <w:sz w:val="24"/>
        </w:rPr>
      </w:pPr>
    </w:p>
    <w:p>
      <w:pPr>
        <w:spacing w:line="360" w:lineRule="auto"/>
        <w:ind w:firstLine="482" w:firstLineChars="200"/>
        <w:rPr>
          <w:b/>
          <w:bCs/>
          <w:sz w:val="24"/>
        </w:rPr>
      </w:pPr>
      <w:r>
        <w:rPr>
          <w:rFonts w:hint="eastAsia"/>
          <w:b/>
          <w:bCs/>
          <w:sz w:val="24"/>
        </w:rPr>
        <w:t>十一、评审表格（若有）</w:t>
      </w:r>
    </w:p>
    <w:p>
      <w:pPr>
        <w:spacing w:line="360" w:lineRule="auto"/>
        <w:ind w:firstLine="482" w:firstLineChars="200"/>
        <w:rPr>
          <w:b/>
          <w:bCs/>
          <w:sz w:val="24"/>
        </w:rPr>
      </w:pPr>
    </w:p>
    <w:p>
      <w:pPr>
        <w:spacing w:line="360" w:lineRule="auto"/>
        <w:ind w:firstLine="482" w:firstLineChars="200"/>
        <w:rPr>
          <w:b/>
          <w:bCs/>
          <w:sz w:val="24"/>
        </w:rPr>
      </w:pPr>
      <w:r>
        <w:rPr>
          <w:rFonts w:hint="eastAsia"/>
          <w:b/>
          <w:bCs/>
          <w:sz w:val="24"/>
        </w:rPr>
        <w:t>十二、附件</w:t>
      </w:r>
    </w:p>
    <w:p>
      <w:pPr>
        <w:pStyle w:val="260"/>
        <w:numPr>
          <w:ilvl w:val="0"/>
          <w:numId w:val="14"/>
        </w:numPr>
        <w:spacing w:line="360" w:lineRule="auto"/>
        <w:ind w:firstLineChars="0"/>
        <w:rPr>
          <w:b/>
          <w:bCs/>
          <w:sz w:val="24"/>
        </w:rPr>
      </w:pPr>
      <w:r>
        <w:rPr>
          <w:rFonts w:hint="eastAsia"/>
          <w:b/>
          <w:bCs/>
          <w:sz w:val="24"/>
        </w:rPr>
        <w:t>《粤港澳青年创业区（一期）标识系统采购及安装项目合同》</w:t>
      </w:r>
    </w:p>
    <w:p>
      <w:pPr>
        <w:pStyle w:val="260"/>
        <w:numPr>
          <w:ilvl w:val="0"/>
          <w:numId w:val="14"/>
        </w:numPr>
        <w:spacing w:line="360" w:lineRule="auto"/>
        <w:ind w:firstLineChars="0"/>
        <w:rPr>
          <w:b/>
          <w:bCs/>
          <w:sz w:val="24"/>
        </w:rPr>
      </w:pPr>
      <w:r>
        <w:rPr>
          <w:rFonts w:hint="eastAsia"/>
          <w:b/>
          <w:bCs/>
          <w:sz w:val="24"/>
        </w:rPr>
        <w:t>《粤港澳青年创业区（一期）标识系统招标施工图及工程清单》</w:t>
      </w:r>
    </w:p>
    <w:p>
      <w:pPr>
        <w:pStyle w:val="260"/>
        <w:numPr>
          <w:ilvl w:val="0"/>
          <w:numId w:val="14"/>
        </w:numPr>
        <w:spacing w:line="360" w:lineRule="auto"/>
        <w:ind w:firstLineChars="0"/>
        <w:rPr>
          <w:b/>
          <w:bCs/>
          <w:sz w:val="24"/>
        </w:rPr>
      </w:pPr>
      <w:r>
        <w:rPr>
          <w:rFonts w:hint="eastAsia"/>
          <w:b/>
          <w:bCs/>
          <w:sz w:val="24"/>
        </w:rPr>
        <w:t>《粤港澳青年创业区（一期）标识系统采购及安装项目工程界面清单》</w:t>
      </w:r>
    </w:p>
    <w:p>
      <w:pPr>
        <w:pStyle w:val="260"/>
        <w:numPr>
          <w:ilvl w:val="0"/>
          <w:numId w:val="14"/>
        </w:numPr>
        <w:spacing w:line="360" w:lineRule="auto"/>
        <w:ind w:firstLineChars="0"/>
        <w:rPr>
          <w:b/>
          <w:bCs/>
          <w:sz w:val="24"/>
        </w:rPr>
      </w:pPr>
      <w:r>
        <w:rPr>
          <w:rFonts w:hint="eastAsia"/>
          <w:b/>
          <w:bCs/>
          <w:sz w:val="24"/>
        </w:rPr>
        <w:t>《粤港澳青年创业区标识系统（一期）招标施工图清单及招标控制价》</w:t>
      </w:r>
    </w:p>
    <w:p>
      <w:pPr>
        <w:pStyle w:val="260"/>
        <w:numPr>
          <w:ilvl w:val="0"/>
          <w:numId w:val="14"/>
        </w:numPr>
        <w:spacing w:line="360" w:lineRule="auto"/>
        <w:ind w:firstLineChars="0"/>
        <w:rPr>
          <w:b/>
          <w:bCs/>
          <w:sz w:val="24"/>
        </w:rPr>
      </w:pPr>
      <w:r>
        <w:rPr>
          <w:rFonts w:hint="eastAsia"/>
          <w:b/>
          <w:bCs/>
          <w:sz w:val="24"/>
        </w:rPr>
        <w:t>《</w:t>
      </w:r>
      <w:r>
        <w:rPr>
          <w:rFonts w:hint="eastAsia"/>
          <w:b/>
          <w:bCs/>
          <w:sz w:val="24"/>
          <w:lang w:val="en-US" w:eastAsia="zh-CN"/>
        </w:rPr>
        <w:t>报价说明</w:t>
      </w:r>
      <w:r>
        <w:rPr>
          <w:rFonts w:hint="eastAsia"/>
          <w:b/>
          <w:bCs/>
          <w:sz w:val="24"/>
        </w:rPr>
        <w:t>》</w:t>
      </w:r>
    </w:p>
    <w:p>
      <w:pPr>
        <w:pStyle w:val="260"/>
        <w:numPr>
          <w:ilvl w:val="0"/>
          <w:numId w:val="14"/>
        </w:numPr>
        <w:spacing w:line="360" w:lineRule="auto"/>
        <w:ind w:firstLineChars="0"/>
        <w:rPr>
          <w:rFonts w:ascii="仿宋" w:hAnsi="仿宋" w:eastAsia="仿宋"/>
          <w:bCs/>
          <w:sz w:val="24"/>
        </w:rPr>
      </w:pPr>
      <w:r>
        <w:rPr>
          <w:rFonts w:ascii="仿宋" w:hAnsi="仿宋" w:eastAsia="仿宋"/>
          <w:bCs/>
          <w:sz w:val="24"/>
        </w:rPr>
        <w:br w:type="page"/>
      </w:r>
    </w:p>
    <w:p>
      <w:pPr>
        <w:pStyle w:val="2"/>
        <w:jc w:val="both"/>
      </w:pPr>
      <w:r>
        <w:rPr>
          <w:rFonts w:hint="eastAsia"/>
        </w:rPr>
        <w:t xml:space="preserve">             </w:t>
      </w:r>
      <w:bookmarkStart w:id="10" w:name="_Toc416353561"/>
      <w:r>
        <w:rPr>
          <w:rFonts w:hint="eastAsia"/>
        </w:rPr>
        <w:t>第三章  合同格式</w:t>
      </w:r>
      <w:bookmarkEnd w:id="10"/>
    </w:p>
    <w:p>
      <w:pPr>
        <w:tabs>
          <w:tab w:val="left" w:pos="180"/>
        </w:tabs>
        <w:adjustRightInd w:val="0"/>
        <w:snapToGrid w:val="0"/>
        <w:spacing w:line="300" w:lineRule="auto"/>
        <w:ind w:right="140"/>
        <w:jc w:val="right"/>
        <w:rPr>
          <w:rFonts w:ascii="黑体" w:eastAsia="黑体"/>
          <w:sz w:val="36"/>
          <w:szCs w:val="36"/>
        </w:rPr>
      </w:pPr>
    </w:p>
    <w:p>
      <w:pPr>
        <w:tabs>
          <w:tab w:val="left" w:pos="180"/>
        </w:tabs>
        <w:adjustRightInd w:val="0"/>
        <w:snapToGrid w:val="0"/>
        <w:spacing w:line="300" w:lineRule="auto"/>
        <w:ind w:right="140"/>
        <w:jc w:val="center"/>
        <w:rPr>
          <w:rFonts w:ascii="黑体" w:eastAsia="黑体"/>
          <w:sz w:val="36"/>
          <w:szCs w:val="36"/>
        </w:rPr>
        <w:sectPr>
          <w:pgSz w:w="11906" w:h="16838"/>
          <w:pgMar w:top="1418" w:right="1418" w:bottom="1418" w:left="1418" w:header="851" w:footer="992" w:gutter="0"/>
          <w:cols w:space="720" w:num="1"/>
          <w:docGrid w:type="lines" w:linePitch="312" w:charSpace="0"/>
        </w:sectPr>
      </w:pPr>
      <w:r>
        <w:rPr>
          <w:rFonts w:hint="eastAsia" w:ascii="黑体" w:eastAsia="黑体"/>
          <w:sz w:val="36"/>
          <w:szCs w:val="36"/>
        </w:rPr>
        <w:t>（详见附件：合同范本）</w:t>
      </w:r>
    </w:p>
    <w:p>
      <w:pPr>
        <w:pStyle w:val="2"/>
      </w:pPr>
      <w:bookmarkStart w:id="11" w:name="_Toc416353562"/>
      <w:r>
        <w:rPr>
          <w:rFonts w:hint="eastAsia"/>
        </w:rPr>
        <w:t>第四章  投标文件格式</w:t>
      </w:r>
      <w:bookmarkEnd w:id="11"/>
    </w:p>
    <w:p>
      <w:pPr>
        <w:jc w:val="left"/>
        <w:rPr>
          <w:rFonts w:ascii="仿宋" w:hAnsi="仿宋" w:eastAsia="仿宋" w:cs="仿宋"/>
          <w:b/>
          <w:bCs/>
          <w:sz w:val="36"/>
          <w:szCs w:val="44"/>
        </w:rPr>
      </w:pPr>
    </w:p>
    <w:p>
      <w:pPr>
        <w:jc w:val="left"/>
        <w:rPr>
          <w:rFonts w:ascii="仿宋" w:hAnsi="仿宋" w:eastAsia="仿宋" w:cs="仿宋"/>
          <w:b/>
          <w:bCs/>
          <w:sz w:val="36"/>
          <w:szCs w:val="44"/>
        </w:rPr>
      </w:pPr>
    </w:p>
    <w:p>
      <w:pPr>
        <w:jc w:val="center"/>
        <w:rPr>
          <w:rFonts w:ascii="仿宋" w:hAnsi="仿宋" w:eastAsia="仿宋" w:cs="仿宋"/>
          <w:sz w:val="52"/>
          <w:szCs w:val="52"/>
        </w:rPr>
      </w:pPr>
      <w:bookmarkStart w:id="12" w:name="_Toc26939"/>
      <w:bookmarkStart w:id="13" w:name="_Toc27653"/>
      <w:bookmarkStart w:id="14" w:name="_Toc16573"/>
    </w:p>
    <w:p>
      <w:pPr>
        <w:jc w:val="center"/>
        <w:rPr>
          <w:rFonts w:ascii="仿宋" w:hAnsi="仿宋" w:eastAsia="仿宋" w:cs="仿宋"/>
          <w:b/>
          <w:bCs/>
        </w:rPr>
      </w:pPr>
      <w:r>
        <w:rPr>
          <w:rFonts w:hint="eastAsia" w:ascii="仿宋" w:hAnsi="仿宋" w:eastAsia="仿宋" w:cs="仿宋"/>
          <w:b/>
          <w:bCs/>
          <w:sz w:val="52"/>
          <w:szCs w:val="52"/>
        </w:rPr>
        <w:t>投标文件</w:t>
      </w:r>
      <w:bookmarkEnd w:id="12"/>
      <w:bookmarkEnd w:id="13"/>
      <w:bookmarkEnd w:id="14"/>
    </w:p>
    <w:p>
      <w:pPr>
        <w:jc w:val="center"/>
        <w:rPr>
          <w:rFonts w:ascii="仿宋" w:hAnsi="仿宋" w:eastAsia="仿宋" w:cs="仿宋"/>
          <w:b/>
          <w:bCs/>
          <w:snapToGrid w:val="0"/>
          <w:kern w:val="0"/>
          <w:sz w:val="44"/>
          <w:szCs w:val="44"/>
        </w:rPr>
      </w:pPr>
    </w:p>
    <w:p>
      <w:pPr>
        <w:jc w:val="center"/>
        <w:rPr>
          <w:rFonts w:ascii="仿宋" w:hAnsi="仿宋" w:eastAsia="仿宋" w:cs="仿宋"/>
          <w:b/>
          <w:bCs/>
          <w:snapToGrid w:val="0"/>
          <w:kern w:val="0"/>
          <w:sz w:val="44"/>
          <w:szCs w:val="44"/>
        </w:rPr>
      </w:pPr>
    </w:p>
    <w:p>
      <w:pPr>
        <w:jc w:val="center"/>
        <w:rPr>
          <w:rFonts w:ascii="仿宋" w:hAnsi="仿宋" w:eastAsia="仿宋" w:cs="仿宋"/>
          <w:b/>
          <w:bCs/>
          <w:snapToGrid w:val="0"/>
          <w:kern w:val="0"/>
          <w:sz w:val="44"/>
          <w:szCs w:val="44"/>
        </w:rPr>
      </w:pPr>
    </w:p>
    <w:p>
      <w:pPr>
        <w:rPr>
          <w:rFonts w:ascii="仿宋" w:hAnsi="仿宋" w:eastAsia="仿宋" w:cs="仿宋"/>
          <w:b/>
          <w:bCs/>
          <w:snapToGrid w:val="0"/>
          <w:kern w:val="0"/>
          <w:sz w:val="44"/>
          <w:szCs w:val="44"/>
        </w:rPr>
      </w:pPr>
    </w:p>
    <w:p>
      <w:pPr>
        <w:rPr>
          <w:rFonts w:ascii="仿宋" w:hAnsi="仿宋" w:eastAsia="仿宋" w:cs="仿宋"/>
          <w:b/>
          <w:bCs/>
          <w:snapToGrid w:val="0"/>
          <w:kern w:val="0"/>
          <w:sz w:val="44"/>
          <w:szCs w:val="44"/>
        </w:rPr>
      </w:pPr>
    </w:p>
    <w:p>
      <w:pPr>
        <w:spacing w:line="480" w:lineRule="auto"/>
        <w:ind w:firstLine="1265" w:firstLineChars="450"/>
        <w:rPr>
          <w:rFonts w:ascii="仿宋" w:hAnsi="仿宋" w:eastAsia="仿宋" w:cs="仿宋"/>
          <w:b/>
          <w:bCs/>
          <w:sz w:val="28"/>
          <w:szCs w:val="28"/>
        </w:rPr>
      </w:pPr>
      <w:bookmarkStart w:id="15" w:name="_Toc3486"/>
      <w:bookmarkStart w:id="16" w:name="_Toc7139"/>
      <w:bookmarkStart w:id="17" w:name="_Toc16459"/>
      <w:r>
        <w:rPr>
          <w:rFonts w:hint="eastAsia" w:ascii="仿宋" w:hAnsi="仿宋" w:eastAsia="仿宋" w:cs="仿宋"/>
          <w:b/>
          <w:bCs/>
          <w:sz w:val="28"/>
          <w:szCs w:val="28"/>
        </w:rPr>
        <w:t>项目名称：</w:t>
      </w:r>
      <w:r>
        <w:rPr>
          <w:rFonts w:hint="eastAsia" w:ascii="仿宋" w:hAnsi="仿宋" w:eastAsia="仿宋" w:cs="仿宋"/>
          <w:b/>
          <w:bCs/>
          <w:sz w:val="28"/>
          <w:szCs w:val="28"/>
          <w:u w:val="single"/>
        </w:rPr>
        <w:t xml:space="preserve">                                      </w:t>
      </w:r>
    </w:p>
    <w:p>
      <w:pPr>
        <w:spacing w:line="480" w:lineRule="auto"/>
        <w:ind w:firstLine="1265" w:firstLineChars="450"/>
        <w:rPr>
          <w:rFonts w:ascii="仿宋" w:hAnsi="仿宋" w:eastAsia="仿宋" w:cs="仿宋"/>
          <w:b/>
          <w:bCs/>
          <w:sz w:val="28"/>
          <w:szCs w:val="28"/>
        </w:rPr>
      </w:pPr>
      <w:r>
        <w:rPr>
          <w:rFonts w:hint="eastAsia" w:ascii="仿宋" w:hAnsi="仿宋" w:eastAsia="仿宋" w:cs="仿宋"/>
          <w:b/>
          <w:bCs/>
          <w:sz w:val="28"/>
          <w:szCs w:val="28"/>
        </w:rPr>
        <w:t>招标人：</w:t>
      </w:r>
      <w:bookmarkEnd w:id="15"/>
      <w:bookmarkEnd w:id="16"/>
      <w:bookmarkEnd w:id="17"/>
      <w:r>
        <w:rPr>
          <w:rFonts w:hint="eastAsia" w:ascii="仿宋" w:hAnsi="仿宋" w:eastAsia="仿宋" w:cs="仿宋"/>
          <w:b/>
          <w:bCs/>
          <w:sz w:val="28"/>
          <w:szCs w:val="28"/>
          <w:u w:val="single"/>
        </w:rPr>
        <w:t xml:space="preserve">                                        </w:t>
      </w:r>
    </w:p>
    <w:p>
      <w:pPr>
        <w:spacing w:line="480" w:lineRule="auto"/>
        <w:ind w:firstLine="1265" w:firstLineChars="450"/>
        <w:rPr>
          <w:rFonts w:ascii="仿宋" w:hAnsi="仿宋" w:eastAsia="仿宋" w:cs="仿宋"/>
          <w:b/>
          <w:bCs/>
          <w:sz w:val="28"/>
          <w:szCs w:val="28"/>
          <w:u w:val="single"/>
        </w:rPr>
      </w:pPr>
      <w:bookmarkStart w:id="18" w:name="_Toc513"/>
      <w:bookmarkStart w:id="19" w:name="_Toc10763"/>
      <w:bookmarkStart w:id="20" w:name="_Toc25197"/>
      <w:r>
        <w:rPr>
          <w:rFonts w:hint="eastAsia" w:ascii="仿宋" w:hAnsi="仿宋" w:eastAsia="仿宋" w:cs="仿宋"/>
          <w:b/>
          <w:bCs/>
          <w:sz w:val="28"/>
          <w:szCs w:val="28"/>
        </w:rPr>
        <w:t>投标人（盖章）：</w:t>
      </w:r>
      <w:bookmarkEnd w:id="18"/>
      <w:bookmarkEnd w:id="19"/>
      <w:bookmarkEnd w:id="20"/>
      <w:r>
        <w:rPr>
          <w:rFonts w:hint="eastAsia" w:ascii="仿宋" w:hAnsi="仿宋" w:eastAsia="仿宋" w:cs="仿宋"/>
          <w:b/>
          <w:bCs/>
          <w:sz w:val="28"/>
          <w:szCs w:val="28"/>
          <w:u w:val="single"/>
        </w:rPr>
        <w:t xml:space="preserve">                                 </w:t>
      </w:r>
    </w:p>
    <w:p>
      <w:pPr>
        <w:spacing w:line="480" w:lineRule="auto"/>
        <w:ind w:firstLine="1265" w:firstLineChars="450"/>
        <w:rPr>
          <w:rFonts w:ascii="仿宋" w:hAnsi="仿宋" w:eastAsia="仿宋" w:cs="仿宋"/>
          <w:b/>
          <w:bCs/>
          <w:sz w:val="28"/>
          <w:szCs w:val="28"/>
        </w:rPr>
      </w:pPr>
      <w:bookmarkStart w:id="21" w:name="_Toc10310"/>
      <w:bookmarkStart w:id="22" w:name="_Toc1047"/>
      <w:bookmarkStart w:id="23" w:name="_Toc18967"/>
      <w:r>
        <w:rPr>
          <w:rFonts w:hint="eastAsia" w:ascii="仿宋" w:hAnsi="仿宋" w:eastAsia="仿宋" w:cs="仿宋"/>
          <w:b/>
          <w:bCs/>
          <w:sz w:val="28"/>
          <w:szCs w:val="28"/>
        </w:rPr>
        <w:t>投标人法人或授权委托人（盖章或签字）：</w:t>
      </w:r>
      <w:bookmarkEnd w:id="21"/>
      <w:bookmarkEnd w:id="22"/>
      <w:bookmarkEnd w:id="23"/>
      <w:r>
        <w:rPr>
          <w:rFonts w:hint="eastAsia" w:ascii="仿宋" w:hAnsi="仿宋" w:eastAsia="仿宋" w:cs="仿宋"/>
          <w:b/>
          <w:bCs/>
          <w:sz w:val="28"/>
          <w:szCs w:val="28"/>
          <w:u w:val="single"/>
        </w:rPr>
        <w:t xml:space="preserve">           </w:t>
      </w:r>
    </w:p>
    <w:p>
      <w:pPr>
        <w:spacing w:line="480" w:lineRule="auto"/>
        <w:ind w:firstLine="1265" w:firstLineChars="450"/>
        <w:rPr>
          <w:rFonts w:ascii="仿宋" w:hAnsi="仿宋" w:eastAsia="仿宋" w:cs="仿宋"/>
          <w:b/>
          <w:bCs/>
          <w:sz w:val="28"/>
          <w:szCs w:val="28"/>
        </w:rPr>
      </w:pPr>
      <w:bookmarkStart w:id="24" w:name="_Toc25718"/>
      <w:bookmarkStart w:id="25" w:name="_Toc23809"/>
      <w:bookmarkStart w:id="26" w:name="_Toc6162"/>
      <w:r>
        <w:rPr>
          <w:rFonts w:hint="eastAsia" w:ascii="仿宋" w:hAnsi="仿宋" w:eastAsia="仿宋" w:cs="仿宋"/>
          <w:b/>
          <w:bCs/>
          <w:sz w:val="28"/>
          <w:szCs w:val="28"/>
        </w:rPr>
        <w:t>投标日期：</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年</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月</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日</w:t>
      </w:r>
      <w:bookmarkEnd w:id="24"/>
      <w:bookmarkEnd w:id="25"/>
      <w:bookmarkEnd w:id="26"/>
    </w:p>
    <w:p>
      <w:pPr>
        <w:pStyle w:val="4"/>
        <w:jc w:val="center"/>
        <w:rPr>
          <w:rFonts w:ascii="仿宋" w:hAnsi="仿宋" w:eastAsia="仿宋" w:cs="仿宋"/>
          <w:sz w:val="52"/>
          <w:szCs w:val="52"/>
        </w:rPr>
      </w:pPr>
      <w:r>
        <w:rPr>
          <w:rFonts w:hint="eastAsia" w:ascii="仿宋" w:hAnsi="仿宋" w:eastAsia="仿宋" w:cs="仿宋"/>
        </w:rPr>
        <w:br w:type="page"/>
      </w:r>
      <w:r>
        <w:rPr>
          <w:rFonts w:hint="eastAsia" w:ascii="仿宋" w:hAnsi="仿宋" w:eastAsia="仿宋" w:cs="仿宋"/>
          <w:sz w:val="52"/>
          <w:szCs w:val="52"/>
        </w:rPr>
        <w:t>目录</w:t>
      </w:r>
    </w:p>
    <w:p>
      <w:pPr>
        <w:pStyle w:val="4"/>
        <w:numPr>
          <w:ilvl w:val="0"/>
          <w:numId w:val="15"/>
        </w:numPr>
        <w:adjustRightInd w:val="0"/>
        <w:snapToGrid w:val="0"/>
        <w:spacing w:after="0" w:line="360" w:lineRule="auto"/>
      </w:pPr>
      <w:r>
        <w:rPr>
          <w:rFonts w:hint="eastAsia"/>
        </w:rPr>
        <w:t>投标承诺函;</w:t>
      </w:r>
    </w:p>
    <w:p>
      <w:pPr>
        <w:pStyle w:val="4"/>
        <w:numPr>
          <w:ilvl w:val="0"/>
          <w:numId w:val="15"/>
        </w:numPr>
        <w:adjustRightInd w:val="0"/>
        <w:snapToGrid w:val="0"/>
        <w:spacing w:before="0" w:after="0" w:line="360" w:lineRule="auto"/>
      </w:pPr>
      <w:r>
        <w:rPr>
          <w:rFonts w:hint="eastAsia"/>
        </w:rPr>
        <w:t>投标报价清单;</w:t>
      </w:r>
    </w:p>
    <w:p>
      <w:pPr>
        <w:pStyle w:val="4"/>
        <w:numPr>
          <w:ilvl w:val="0"/>
          <w:numId w:val="15"/>
        </w:numPr>
        <w:adjustRightInd w:val="0"/>
        <w:snapToGrid w:val="0"/>
        <w:spacing w:before="0" w:after="0" w:line="360" w:lineRule="auto"/>
      </w:pPr>
      <w:r>
        <w:rPr>
          <w:rFonts w:hint="eastAsia"/>
        </w:rPr>
        <w:t>法定代表人证明书;</w:t>
      </w:r>
    </w:p>
    <w:p>
      <w:pPr>
        <w:pStyle w:val="4"/>
        <w:numPr>
          <w:ilvl w:val="0"/>
          <w:numId w:val="15"/>
        </w:numPr>
        <w:adjustRightInd w:val="0"/>
        <w:snapToGrid w:val="0"/>
        <w:spacing w:before="0" w:after="0" w:line="360" w:lineRule="auto"/>
      </w:pPr>
      <w:r>
        <w:rPr>
          <w:rFonts w:hint="eastAsia"/>
        </w:rPr>
        <w:t>法定代表人授权委托书;</w:t>
      </w:r>
    </w:p>
    <w:p>
      <w:pPr>
        <w:pStyle w:val="4"/>
        <w:numPr>
          <w:ilvl w:val="0"/>
          <w:numId w:val="15"/>
        </w:numPr>
        <w:adjustRightInd w:val="0"/>
        <w:snapToGrid w:val="0"/>
        <w:spacing w:before="0" w:after="0" w:line="360" w:lineRule="auto"/>
      </w:pPr>
      <w:r>
        <w:rPr>
          <w:rFonts w:hint="eastAsia"/>
        </w:rPr>
        <w:t>投标人营业执照;</w:t>
      </w:r>
    </w:p>
    <w:p>
      <w:pPr>
        <w:pStyle w:val="4"/>
        <w:numPr>
          <w:ilvl w:val="0"/>
          <w:numId w:val="15"/>
        </w:numPr>
        <w:adjustRightInd w:val="0"/>
        <w:snapToGrid w:val="0"/>
        <w:spacing w:before="0" w:after="0" w:line="360" w:lineRule="auto"/>
      </w:pPr>
      <w:r>
        <w:rPr>
          <w:rFonts w:hint="eastAsia"/>
        </w:rPr>
        <w:t>投标人企业资质证书（若有）;</w:t>
      </w:r>
    </w:p>
    <w:p>
      <w:pPr>
        <w:pStyle w:val="4"/>
        <w:numPr>
          <w:ilvl w:val="0"/>
          <w:numId w:val="15"/>
        </w:numPr>
        <w:adjustRightInd w:val="0"/>
        <w:snapToGrid w:val="0"/>
        <w:spacing w:before="0" w:after="0" w:line="360" w:lineRule="auto"/>
      </w:pPr>
      <w:r>
        <w:rPr>
          <w:rFonts w:hint="eastAsia"/>
        </w:rPr>
        <w:t>投标人情况一览表;</w:t>
      </w:r>
    </w:p>
    <w:p>
      <w:pPr>
        <w:pStyle w:val="4"/>
        <w:numPr>
          <w:ilvl w:val="0"/>
          <w:numId w:val="15"/>
        </w:numPr>
        <w:adjustRightInd w:val="0"/>
        <w:snapToGrid w:val="0"/>
        <w:spacing w:before="0" w:after="0" w:line="360" w:lineRule="auto"/>
      </w:pPr>
      <w:r>
        <w:rPr>
          <w:rFonts w:hint="eastAsia"/>
        </w:rPr>
        <w:t>投标人类似项目业绩情况表;</w:t>
      </w:r>
    </w:p>
    <w:p>
      <w:pPr>
        <w:pStyle w:val="4"/>
        <w:numPr>
          <w:ilvl w:val="0"/>
          <w:numId w:val="15"/>
        </w:numPr>
        <w:adjustRightInd w:val="0"/>
        <w:snapToGrid w:val="0"/>
        <w:spacing w:before="0" w:after="0" w:line="360" w:lineRule="auto"/>
      </w:pPr>
      <w:r>
        <w:rPr>
          <w:rFonts w:hint="eastAsia"/>
        </w:rPr>
        <w:t>拟派项目负责人情况表;</w:t>
      </w:r>
    </w:p>
    <w:p>
      <w:pPr>
        <w:pStyle w:val="4"/>
        <w:numPr>
          <w:ilvl w:val="0"/>
          <w:numId w:val="15"/>
        </w:numPr>
        <w:adjustRightInd w:val="0"/>
        <w:snapToGrid w:val="0"/>
        <w:spacing w:before="0" w:after="0" w:line="360" w:lineRule="auto"/>
      </w:pPr>
      <w:r>
        <w:rPr>
          <w:rFonts w:hint="eastAsia"/>
        </w:rPr>
        <w:t>拟投入本项目主要人员一览表;</w:t>
      </w:r>
    </w:p>
    <w:p>
      <w:pPr>
        <w:pStyle w:val="4"/>
        <w:numPr>
          <w:ilvl w:val="0"/>
          <w:numId w:val="15"/>
        </w:numPr>
        <w:adjustRightInd w:val="0"/>
        <w:snapToGrid w:val="0"/>
        <w:spacing w:before="0" w:after="0" w:line="360" w:lineRule="auto"/>
      </w:pPr>
      <w:r>
        <w:rPr>
          <w:rFonts w:hint="eastAsia"/>
        </w:rPr>
        <w:t>相关证明文件;</w:t>
      </w:r>
    </w:p>
    <w:p>
      <w:pPr>
        <w:pStyle w:val="4"/>
        <w:numPr>
          <w:ilvl w:val="0"/>
          <w:numId w:val="15"/>
        </w:numPr>
        <w:adjustRightInd w:val="0"/>
        <w:snapToGrid w:val="0"/>
        <w:spacing w:before="0" w:line="360" w:lineRule="auto"/>
      </w:pPr>
      <w:r>
        <w:rPr>
          <w:rFonts w:hint="eastAsia"/>
        </w:rPr>
        <w:t>其他。</w:t>
      </w:r>
      <w:r>
        <w:br w:type="page"/>
      </w:r>
      <w:bookmarkStart w:id="27" w:name="_Toc416353563"/>
      <w:r>
        <w:rPr>
          <w:rFonts w:hint="eastAsia"/>
        </w:rPr>
        <w:t>一、投标承诺函</w:t>
      </w:r>
      <w:bookmarkEnd w:id="27"/>
    </w:p>
    <w:p>
      <w:pPr>
        <w:jc w:val="center"/>
        <w:rPr>
          <w:b/>
          <w:bCs/>
          <w:sz w:val="44"/>
          <w:szCs w:val="44"/>
        </w:rPr>
      </w:pPr>
      <w:r>
        <w:rPr>
          <w:rFonts w:hint="eastAsia"/>
          <w:b/>
          <w:bCs/>
          <w:sz w:val="44"/>
          <w:szCs w:val="44"/>
        </w:rPr>
        <w:t>投标承诺函</w:t>
      </w:r>
    </w:p>
    <w:p>
      <w:pPr>
        <w:spacing w:line="420" w:lineRule="exact"/>
        <w:rPr>
          <w:b/>
          <w:bCs/>
          <w:sz w:val="24"/>
        </w:rPr>
      </w:pPr>
    </w:p>
    <w:p>
      <w:pPr>
        <w:spacing w:line="360" w:lineRule="auto"/>
        <w:jc w:val="left"/>
        <w:rPr>
          <w:rFonts w:ascii="宋体" w:hAnsi="宋体"/>
          <w:b/>
          <w:bCs/>
          <w:sz w:val="24"/>
          <w:u w:val="single"/>
        </w:rPr>
      </w:pPr>
      <w:r>
        <w:rPr>
          <w:rFonts w:hint="eastAsia" w:ascii="宋体" w:hAnsi="宋体"/>
          <w:b/>
          <w:bCs/>
          <w:sz w:val="24"/>
        </w:rPr>
        <w:t>致招标人：</w:t>
      </w:r>
      <w:r>
        <w:rPr>
          <w:rFonts w:hint="eastAsia" w:ascii="宋体" w:hAnsi="宋体"/>
          <w:b/>
          <w:bCs/>
          <w:sz w:val="24"/>
          <w:u w:val="single"/>
        </w:rPr>
        <w:t>深圳市前海智慧交通运营科技有限公司</w:t>
      </w:r>
    </w:p>
    <w:p>
      <w:pPr>
        <w:spacing w:line="360" w:lineRule="auto"/>
        <w:ind w:firstLine="480" w:firstLineChars="200"/>
        <w:jc w:val="left"/>
        <w:rPr>
          <w:rFonts w:ascii="宋体" w:hAnsi="宋体"/>
          <w:bCs/>
          <w:sz w:val="24"/>
        </w:rPr>
      </w:pPr>
      <w:r>
        <w:rPr>
          <w:rFonts w:hint="eastAsia" w:ascii="宋体" w:hAnsi="宋体"/>
          <w:bCs/>
          <w:sz w:val="24"/>
        </w:rPr>
        <w:t>我方</w:t>
      </w:r>
      <w:r>
        <w:rPr>
          <w:rFonts w:hint="eastAsia" w:ascii="宋体" w:hAnsi="宋体"/>
          <w:bCs/>
          <w:sz w:val="24"/>
          <w:u w:val="single"/>
        </w:rPr>
        <w:t xml:space="preserve">    （投标人名称）（盖章）     </w:t>
      </w:r>
      <w:r>
        <w:rPr>
          <w:rFonts w:hint="eastAsia" w:ascii="宋体" w:hAnsi="宋体"/>
          <w:bCs/>
          <w:sz w:val="24"/>
        </w:rPr>
        <w:t>在研究了</w:t>
      </w:r>
      <w:r>
        <w:rPr>
          <w:rFonts w:hint="eastAsia" w:ascii="宋体" w:hAnsi="宋体"/>
          <w:b/>
          <w:bCs/>
          <w:sz w:val="24"/>
          <w:u w:val="single"/>
        </w:rPr>
        <w:t xml:space="preserve"> 粤港澳青年创业区（一期）标识系统采购及安装项目 </w:t>
      </w:r>
      <w:r>
        <w:rPr>
          <w:rFonts w:hint="eastAsia" w:ascii="宋体" w:hAnsi="宋体"/>
          <w:bCs/>
          <w:sz w:val="24"/>
        </w:rPr>
        <w:t>招标文件并考察了工程现场后，我方决定参加本项目的投标，并完全接受贵方招标文件的所有内容。为此,我方作出如下承诺：</w:t>
      </w:r>
    </w:p>
    <w:p>
      <w:pPr>
        <w:spacing w:line="360" w:lineRule="auto"/>
        <w:jc w:val="left"/>
        <w:rPr>
          <w:rFonts w:ascii="宋体" w:hAnsi="宋体"/>
          <w:bCs/>
          <w:sz w:val="24"/>
        </w:rPr>
      </w:pPr>
      <w:r>
        <w:rPr>
          <w:rFonts w:hint="eastAsia" w:ascii="宋体" w:hAnsi="宋体"/>
          <w:bCs/>
          <w:sz w:val="24"/>
        </w:rPr>
        <w:t>　　1、根据自身情况，理性报价，不以低于成本的报价竞标，我方愿意以</w:t>
      </w:r>
      <w:r>
        <w:rPr>
          <w:rFonts w:hint="eastAsia" w:ascii="宋体" w:hAnsi="宋体"/>
          <w:b/>
          <w:bCs/>
          <w:sz w:val="24"/>
        </w:rPr>
        <w:t>人民币</w:t>
      </w:r>
      <w:r>
        <w:rPr>
          <w:rFonts w:hint="eastAsia" w:ascii="宋体" w:hAnsi="宋体"/>
          <w:b/>
          <w:bCs/>
          <w:sz w:val="24"/>
          <w:u w:val="single"/>
        </w:rPr>
        <w:t xml:space="preserve">       </w:t>
      </w:r>
      <w:r>
        <w:rPr>
          <w:rFonts w:hint="eastAsia" w:ascii="宋体" w:hAnsi="宋体"/>
          <w:b/>
          <w:bCs/>
          <w:sz w:val="24"/>
        </w:rPr>
        <w:t>元整（大写：</w:t>
      </w:r>
      <w:r>
        <w:rPr>
          <w:rFonts w:hint="eastAsia" w:ascii="宋体" w:hAnsi="宋体"/>
          <w:b/>
          <w:bCs/>
          <w:sz w:val="24"/>
          <w:u w:val="single"/>
        </w:rPr>
        <w:t xml:space="preserve">        </w:t>
      </w:r>
      <w:r>
        <w:rPr>
          <w:rFonts w:hint="eastAsia" w:ascii="宋体" w:hAnsi="宋体"/>
          <w:b/>
          <w:bCs/>
          <w:sz w:val="24"/>
        </w:rPr>
        <w:t>元整）的投标总价</w:t>
      </w:r>
      <w:r>
        <w:rPr>
          <w:rFonts w:hint="eastAsia" w:ascii="宋体" w:hAnsi="宋体"/>
          <w:bCs/>
          <w:sz w:val="24"/>
        </w:rPr>
        <w:t>，按照招标文件的要求承担本次招标合同范围内所有工作。</w:t>
      </w:r>
    </w:p>
    <w:p>
      <w:pPr>
        <w:spacing w:line="360" w:lineRule="auto"/>
        <w:jc w:val="left"/>
        <w:rPr>
          <w:rFonts w:ascii="宋体" w:hAnsi="宋体"/>
          <w:bCs/>
          <w:sz w:val="24"/>
        </w:rPr>
      </w:pPr>
      <w:r>
        <w:rPr>
          <w:rFonts w:hint="eastAsia" w:ascii="宋体" w:hAnsi="宋体"/>
          <w:bCs/>
          <w:sz w:val="24"/>
        </w:rPr>
        <w:t xml:space="preserve">    我方承诺按招标文件的工期/服务期要求完成所有工作内容。</w:t>
      </w:r>
    </w:p>
    <w:p>
      <w:pPr>
        <w:spacing w:line="360" w:lineRule="auto"/>
        <w:jc w:val="left"/>
        <w:rPr>
          <w:rFonts w:ascii="宋体" w:hAnsi="宋体"/>
          <w:bCs/>
          <w:sz w:val="24"/>
        </w:rPr>
      </w:pPr>
      <w:r>
        <w:rPr>
          <w:rFonts w:hint="eastAsia" w:ascii="宋体" w:hAnsi="宋体"/>
          <w:bCs/>
          <w:sz w:val="24"/>
        </w:rPr>
        <w:t>　　2、我方承诺完全满足招标文件要求为招标人提供服务及工作成果。</w:t>
      </w:r>
    </w:p>
    <w:p>
      <w:pPr>
        <w:spacing w:line="360" w:lineRule="auto"/>
        <w:jc w:val="left"/>
        <w:rPr>
          <w:rFonts w:ascii="宋体" w:hAnsi="宋体"/>
          <w:bCs/>
          <w:sz w:val="24"/>
        </w:rPr>
      </w:pPr>
      <w:r>
        <w:rPr>
          <w:rFonts w:hint="eastAsia" w:ascii="宋体" w:hAnsi="宋体"/>
          <w:bCs/>
          <w:sz w:val="24"/>
        </w:rPr>
        <w:t>　　3、我方同意所递交的投标文件在投标须知规定的投标有效期内有效，如果在投标有效期内撤回投标或放弃中标资格，给贵方造成的损失的，贵方有权要求我方对此进行赔偿。我方同意投标文件有效期内严格遵守本投标函的各项承诺。在此期限届满之前，本投标函将始终对我方具有约束力。</w:t>
      </w:r>
    </w:p>
    <w:p>
      <w:pPr>
        <w:spacing w:line="360" w:lineRule="auto"/>
        <w:jc w:val="left"/>
        <w:rPr>
          <w:rFonts w:ascii="宋体" w:hAnsi="宋体"/>
          <w:bCs/>
          <w:sz w:val="24"/>
        </w:rPr>
      </w:pPr>
      <w:r>
        <w:rPr>
          <w:rFonts w:hint="eastAsia" w:ascii="宋体" w:hAnsi="宋体"/>
          <w:bCs/>
          <w:sz w:val="24"/>
        </w:rPr>
        <w:t>　　4、在合同协议书正式签署生效之前，本投标承诺函及投标文件连同你单位的中标通知书将构成我们双方之间共同遵守的文件，对双方具有约束力。</w:t>
      </w:r>
    </w:p>
    <w:p>
      <w:pPr>
        <w:spacing w:line="360" w:lineRule="auto"/>
        <w:jc w:val="left"/>
        <w:rPr>
          <w:rFonts w:ascii="宋体" w:hAnsi="宋体"/>
          <w:bCs/>
          <w:sz w:val="24"/>
        </w:rPr>
      </w:pPr>
      <w:r>
        <w:rPr>
          <w:rFonts w:hint="eastAsia" w:ascii="宋体" w:hAnsi="宋体"/>
          <w:bCs/>
          <w:sz w:val="24"/>
        </w:rPr>
        <w:t>　　5、我方理解并接受，贵单位不一定接受最低投标价的投标或贵单位可能接受其他任何投标，同时也理解贵单位不负担我方的任何投标费用。</w:t>
      </w:r>
    </w:p>
    <w:p>
      <w:pPr>
        <w:spacing w:line="360" w:lineRule="auto"/>
        <w:jc w:val="left"/>
        <w:rPr>
          <w:rFonts w:ascii="宋体" w:hAnsi="宋体"/>
          <w:bCs/>
          <w:sz w:val="24"/>
        </w:rPr>
      </w:pPr>
      <w:r>
        <w:rPr>
          <w:rFonts w:hint="eastAsia" w:ascii="宋体" w:hAnsi="宋体"/>
          <w:bCs/>
          <w:sz w:val="24"/>
        </w:rPr>
        <w:t>　　6、我方承诺在本招标项目中无挂靠或转包、借用他人资质的行为。</w:t>
      </w:r>
    </w:p>
    <w:p>
      <w:pPr>
        <w:spacing w:line="360" w:lineRule="auto"/>
        <w:jc w:val="left"/>
        <w:rPr>
          <w:rFonts w:ascii="宋体" w:hAnsi="宋体"/>
          <w:bCs/>
          <w:sz w:val="24"/>
        </w:rPr>
      </w:pPr>
      <w:r>
        <w:rPr>
          <w:rFonts w:hint="eastAsia" w:ascii="宋体" w:hAnsi="宋体"/>
          <w:bCs/>
          <w:sz w:val="24"/>
        </w:rPr>
        <w:t>　　7、我方在本次投标中无弄虚作假行为，且未与其他投标人、招标人及评、定标专家串通投标等违规行为。否则，将接受取消投标资格、取消中标资格、解除合同、已进场开展工作的无条件退场、暂停参加投标的资格等处理，涉嫌构成犯罪的，将依法追究刑事责任并移送公安机关查处。</w:t>
      </w:r>
    </w:p>
    <w:p>
      <w:pPr>
        <w:spacing w:line="360" w:lineRule="auto"/>
        <w:jc w:val="left"/>
        <w:rPr>
          <w:rFonts w:ascii="宋体" w:hAnsi="宋体"/>
          <w:bCs/>
          <w:sz w:val="24"/>
        </w:rPr>
      </w:pPr>
      <w:r>
        <w:rPr>
          <w:rFonts w:hint="eastAsia" w:ascii="宋体" w:hAnsi="宋体"/>
          <w:bCs/>
          <w:sz w:val="24"/>
        </w:rPr>
        <w:t>　　8、如果违反本承诺书中任何条款，我方愿意接受：</w:t>
      </w:r>
    </w:p>
    <w:p>
      <w:pPr>
        <w:spacing w:line="360" w:lineRule="auto"/>
        <w:jc w:val="left"/>
        <w:rPr>
          <w:rFonts w:ascii="宋体" w:hAnsi="宋体"/>
          <w:bCs/>
          <w:sz w:val="24"/>
        </w:rPr>
      </w:pPr>
      <w:r>
        <w:rPr>
          <w:rFonts w:hint="eastAsia" w:ascii="宋体" w:hAnsi="宋体"/>
          <w:bCs/>
          <w:sz w:val="24"/>
        </w:rPr>
        <w:t>　　（1）视作我方单方面违约，并按照合同规定向贵方支付违约金或解除合同；</w:t>
      </w:r>
    </w:p>
    <w:p>
      <w:pPr>
        <w:spacing w:line="360" w:lineRule="auto"/>
        <w:jc w:val="left"/>
        <w:rPr>
          <w:rFonts w:ascii="宋体" w:hAnsi="宋体"/>
          <w:bCs/>
          <w:sz w:val="24"/>
        </w:rPr>
      </w:pPr>
      <w:r>
        <w:rPr>
          <w:rFonts w:hint="eastAsia" w:ascii="宋体" w:hAnsi="宋体"/>
          <w:bCs/>
          <w:sz w:val="24"/>
        </w:rPr>
        <w:t>　　（2）履约评价评定为合格及以下；</w:t>
      </w:r>
    </w:p>
    <w:p>
      <w:pPr>
        <w:spacing w:line="360" w:lineRule="auto"/>
        <w:ind w:firstLine="570"/>
        <w:jc w:val="left"/>
        <w:rPr>
          <w:rFonts w:ascii="宋体" w:hAnsi="宋体"/>
          <w:bCs/>
          <w:sz w:val="24"/>
        </w:rPr>
      </w:pPr>
      <w:r>
        <w:rPr>
          <w:rFonts w:hint="eastAsia" w:ascii="宋体" w:hAnsi="宋体"/>
          <w:bCs/>
          <w:sz w:val="24"/>
        </w:rPr>
        <w:t>（3）本工程招标人今后可拒绝我方参与投标。</w:t>
      </w:r>
    </w:p>
    <w:p>
      <w:pPr>
        <w:spacing w:line="360" w:lineRule="auto"/>
        <w:ind w:firstLine="570"/>
        <w:jc w:val="left"/>
        <w:rPr>
          <w:rFonts w:ascii="宋体" w:hAnsi="宋体"/>
          <w:bCs/>
          <w:sz w:val="24"/>
        </w:rPr>
      </w:pPr>
      <w:r>
        <w:rPr>
          <w:rFonts w:hint="eastAsia" w:ascii="宋体" w:hAnsi="宋体"/>
          <w:bCs/>
          <w:sz w:val="24"/>
        </w:rPr>
        <w:t>特此承诺。</w:t>
      </w:r>
    </w:p>
    <w:p>
      <w:pPr>
        <w:spacing w:line="360" w:lineRule="auto"/>
        <w:ind w:firstLine="570"/>
        <w:jc w:val="left"/>
        <w:rPr>
          <w:rFonts w:ascii="宋体" w:hAnsi="宋体"/>
          <w:bCs/>
          <w:sz w:val="24"/>
        </w:rPr>
      </w:pPr>
    </w:p>
    <w:p>
      <w:pPr>
        <w:spacing w:line="360" w:lineRule="auto"/>
        <w:ind w:firstLine="573"/>
        <w:jc w:val="left"/>
        <w:rPr>
          <w:rFonts w:ascii="宋体" w:hAnsi="宋体"/>
          <w:b/>
          <w:bCs/>
          <w:sz w:val="24"/>
        </w:rPr>
      </w:pPr>
      <w:r>
        <w:rPr>
          <w:rFonts w:hint="eastAsia" w:ascii="宋体" w:hAnsi="宋体"/>
          <w:b/>
          <w:bCs/>
          <w:sz w:val="24"/>
        </w:rPr>
        <w:t>投标人：</w:t>
      </w:r>
      <w:r>
        <w:rPr>
          <w:rFonts w:hint="eastAsia" w:ascii="宋体" w:hAnsi="宋体"/>
          <w:b/>
          <w:bCs/>
          <w:sz w:val="24"/>
          <w:u w:val="single"/>
        </w:rPr>
        <w:t xml:space="preserve">    （全称）     （盖章）</w:t>
      </w:r>
    </w:p>
    <w:p>
      <w:pPr>
        <w:spacing w:line="360" w:lineRule="auto"/>
        <w:ind w:firstLine="573"/>
        <w:jc w:val="left"/>
        <w:rPr>
          <w:rFonts w:ascii="宋体" w:hAnsi="宋体"/>
          <w:b/>
          <w:bCs/>
          <w:sz w:val="24"/>
        </w:rPr>
      </w:pPr>
      <w:r>
        <w:rPr>
          <w:rFonts w:hint="eastAsia" w:ascii="宋体" w:hAnsi="宋体"/>
          <w:b/>
          <w:bCs/>
          <w:sz w:val="24"/>
        </w:rPr>
        <w:t>投标人地址：</w:t>
      </w:r>
      <w:r>
        <w:rPr>
          <w:rFonts w:hint="eastAsia" w:ascii="宋体" w:hAnsi="宋体"/>
          <w:b/>
          <w:bCs/>
          <w:sz w:val="24"/>
          <w:u w:val="single"/>
        </w:rPr>
        <w:t xml:space="preserve">                    </w:t>
      </w:r>
      <w:r>
        <w:rPr>
          <w:rFonts w:hint="eastAsia" w:ascii="宋体" w:hAnsi="宋体"/>
          <w:b/>
          <w:bCs/>
          <w:sz w:val="24"/>
        </w:rPr>
        <w:tab/>
      </w:r>
    </w:p>
    <w:p>
      <w:pPr>
        <w:spacing w:line="360" w:lineRule="auto"/>
        <w:ind w:firstLine="573"/>
        <w:jc w:val="left"/>
        <w:rPr>
          <w:rFonts w:ascii="宋体" w:hAnsi="宋体"/>
          <w:b/>
          <w:bCs/>
          <w:sz w:val="24"/>
        </w:rPr>
      </w:pPr>
      <w:r>
        <w:rPr>
          <w:rFonts w:hint="eastAsia" w:ascii="宋体" w:hAnsi="宋体"/>
          <w:b/>
          <w:bCs/>
          <w:sz w:val="24"/>
        </w:rPr>
        <w:t>邮政编码：</w:t>
      </w:r>
      <w:r>
        <w:rPr>
          <w:rFonts w:hint="eastAsia" w:ascii="宋体" w:hAnsi="宋体"/>
          <w:b/>
          <w:bCs/>
          <w:sz w:val="24"/>
          <w:u w:val="single"/>
        </w:rPr>
        <w:t xml:space="preserve">                    </w:t>
      </w:r>
      <w:r>
        <w:rPr>
          <w:rFonts w:hint="eastAsia" w:ascii="宋体" w:hAnsi="宋体"/>
          <w:b/>
          <w:bCs/>
          <w:sz w:val="24"/>
          <w:u w:val="single"/>
        </w:rPr>
        <w:tab/>
      </w:r>
    </w:p>
    <w:p>
      <w:pPr>
        <w:spacing w:line="360" w:lineRule="auto"/>
        <w:ind w:firstLine="573"/>
        <w:jc w:val="left"/>
        <w:rPr>
          <w:rFonts w:ascii="宋体" w:hAnsi="宋体"/>
          <w:b/>
          <w:bCs/>
          <w:sz w:val="24"/>
        </w:rPr>
      </w:pPr>
      <w:r>
        <w:rPr>
          <w:rFonts w:hint="eastAsia" w:ascii="宋体" w:hAnsi="宋体"/>
          <w:b/>
          <w:bCs/>
          <w:sz w:val="24"/>
        </w:rPr>
        <w:t>法定代表人：</w:t>
      </w:r>
      <w:r>
        <w:rPr>
          <w:rFonts w:hint="eastAsia" w:ascii="宋体" w:hAnsi="宋体"/>
          <w:b/>
          <w:bCs/>
          <w:sz w:val="24"/>
          <w:u w:val="single"/>
        </w:rPr>
        <w:t xml:space="preserve">                    </w:t>
      </w:r>
    </w:p>
    <w:p>
      <w:pPr>
        <w:spacing w:line="360" w:lineRule="auto"/>
        <w:ind w:firstLine="573"/>
        <w:jc w:val="left"/>
        <w:rPr>
          <w:rFonts w:ascii="宋体" w:hAnsi="宋体"/>
          <w:b/>
          <w:bCs/>
          <w:sz w:val="24"/>
        </w:rPr>
      </w:pPr>
      <w:r>
        <w:rPr>
          <w:rFonts w:hint="eastAsia" w:ascii="宋体" w:hAnsi="宋体"/>
          <w:b/>
          <w:bCs/>
          <w:sz w:val="24"/>
        </w:rPr>
        <w:t>或授权代理人：</w:t>
      </w:r>
      <w:r>
        <w:rPr>
          <w:rFonts w:hint="eastAsia" w:ascii="宋体" w:hAnsi="宋体"/>
          <w:b/>
          <w:bCs/>
          <w:sz w:val="24"/>
          <w:u w:val="single"/>
        </w:rPr>
        <w:t xml:space="preserve">           （签字）</w:t>
      </w:r>
    </w:p>
    <w:p>
      <w:pPr>
        <w:spacing w:line="360" w:lineRule="auto"/>
        <w:ind w:firstLine="573"/>
        <w:jc w:val="left"/>
        <w:rPr>
          <w:rFonts w:ascii="宋体" w:hAnsi="宋体"/>
          <w:b/>
          <w:bCs/>
          <w:sz w:val="24"/>
        </w:rPr>
      </w:pPr>
      <w:r>
        <w:rPr>
          <w:rFonts w:hint="eastAsia" w:ascii="宋体" w:hAnsi="宋体"/>
          <w:b/>
          <w:bCs/>
          <w:sz w:val="24"/>
        </w:rPr>
        <w:t>联系电话：</w:t>
      </w:r>
      <w:r>
        <w:rPr>
          <w:rFonts w:hint="eastAsia" w:ascii="宋体" w:hAnsi="宋体"/>
          <w:b/>
          <w:bCs/>
          <w:sz w:val="24"/>
          <w:u w:val="single"/>
        </w:rPr>
        <w:t xml:space="preserve">                      </w:t>
      </w:r>
    </w:p>
    <w:p>
      <w:pPr>
        <w:spacing w:line="360" w:lineRule="auto"/>
        <w:ind w:firstLine="573"/>
        <w:jc w:val="left"/>
        <w:rPr>
          <w:rFonts w:ascii="宋体" w:hAnsi="宋体"/>
          <w:b/>
          <w:bCs/>
          <w:sz w:val="24"/>
        </w:rPr>
      </w:pPr>
      <w:r>
        <w:rPr>
          <w:rFonts w:hint="eastAsia" w:ascii="宋体" w:hAnsi="宋体"/>
          <w:b/>
          <w:bCs/>
          <w:sz w:val="24"/>
        </w:rPr>
        <w:t>电子邮件：</w:t>
      </w:r>
      <w:r>
        <w:rPr>
          <w:rFonts w:hint="eastAsia" w:ascii="宋体" w:hAnsi="宋体"/>
          <w:b/>
          <w:bCs/>
          <w:sz w:val="24"/>
          <w:u w:val="single"/>
        </w:rPr>
        <w:t xml:space="preserve">                      </w:t>
      </w:r>
    </w:p>
    <w:p>
      <w:pPr>
        <w:spacing w:line="360" w:lineRule="auto"/>
        <w:ind w:firstLine="573"/>
        <w:jc w:val="left"/>
        <w:rPr>
          <w:rFonts w:ascii="宋体" w:hAnsi="宋体"/>
          <w:b/>
          <w:bCs/>
          <w:sz w:val="24"/>
        </w:rPr>
      </w:pPr>
      <w:r>
        <w:rPr>
          <w:rFonts w:hint="eastAsia" w:ascii="宋体" w:hAnsi="宋体"/>
          <w:b/>
          <w:bCs/>
          <w:sz w:val="24"/>
        </w:rPr>
        <w:t>传真：</w:t>
      </w:r>
      <w:r>
        <w:rPr>
          <w:rFonts w:hint="eastAsia" w:ascii="宋体" w:hAnsi="宋体"/>
          <w:b/>
          <w:bCs/>
          <w:sz w:val="24"/>
          <w:u w:val="single"/>
        </w:rPr>
        <w:t xml:space="preserve">                          </w:t>
      </w:r>
    </w:p>
    <w:p>
      <w:pPr>
        <w:spacing w:line="360" w:lineRule="auto"/>
        <w:ind w:firstLine="573"/>
        <w:jc w:val="left"/>
        <w:rPr>
          <w:rFonts w:ascii="宋体" w:hAnsi="宋体"/>
          <w:b/>
          <w:bCs/>
          <w:sz w:val="24"/>
        </w:rPr>
      </w:pPr>
      <w:r>
        <w:rPr>
          <w:rFonts w:hint="eastAsia" w:ascii="宋体" w:hAnsi="宋体"/>
          <w:b/>
          <w:bCs/>
          <w:sz w:val="24"/>
        </w:rPr>
        <w:t>日期：</w:t>
      </w:r>
      <w:r>
        <w:rPr>
          <w:rFonts w:hint="eastAsia" w:ascii="宋体" w:hAnsi="宋体"/>
          <w:b/>
          <w:bCs/>
          <w:sz w:val="24"/>
          <w:u w:val="single"/>
        </w:rPr>
        <w:t xml:space="preserve">      </w:t>
      </w:r>
      <w:r>
        <w:rPr>
          <w:rFonts w:hint="eastAsia" w:ascii="宋体" w:hAnsi="宋体"/>
          <w:b/>
          <w:bCs/>
          <w:sz w:val="24"/>
        </w:rPr>
        <w:t>年</w:t>
      </w:r>
      <w:r>
        <w:rPr>
          <w:rFonts w:hint="eastAsia" w:ascii="宋体" w:hAnsi="宋体"/>
          <w:b/>
          <w:bCs/>
          <w:sz w:val="24"/>
          <w:u w:val="single"/>
        </w:rPr>
        <w:t xml:space="preserve">     </w:t>
      </w:r>
      <w:r>
        <w:rPr>
          <w:rFonts w:hint="eastAsia" w:ascii="宋体" w:hAnsi="宋体"/>
          <w:b/>
          <w:bCs/>
          <w:sz w:val="24"/>
        </w:rPr>
        <w:t>月</w:t>
      </w:r>
      <w:r>
        <w:rPr>
          <w:rFonts w:hint="eastAsia" w:ascii="宋体" w:hAnsi="宋体"/>
          <w:b/>
          <w:bCs/>
          <w:sz w:val="24"/>
          <w:u w:val="single"/>
        </w:rPr>
        <w:t xml:space="preserve">     </w:t>
      </w:r>
      <w:r>
        <w:rPr>
          <w:rFonts w:hint="eastAsia" w:ascii="宋体" w:hAnsi="宋体"/>
          <w:b/>
          <w:bCs/>
          <w:sz w:val="24"/>
        </w:rPr>
        <w:t>日</w:t>
      </w:r>
    </w:p>
    <w:p>
      <w:pPr>
        <w:spacing w:line="360" w:lineRule="auto"/>
        <w:jc w:val="center"/>
        <w:rPr>
          <w:rFonts w:ascii="宋体" w:hAnsi="宋体"/>
          <w:b/>
          <w:bCs/>
          <w:sz w:val="24"/>
        </w:rPr>
      </w:pPr>
    </w:p>
    <w:p>
      <w:pPr>
        <w:spacing w:line="360" w:lineRule="auto"/>
        <w:jc w:val="left"/>
        <w:rPr>
          <w:rFonts w:ascii="黑体" w:hAnsi="Times New Roman" w:eastAsia="黑体"/>
          <w:sz w:val="44"/>
          <w:szCs w:val="44"/>
        </w:rPr>
      </w:pPr>
      <w:r>
        <w:rPr>
          <w:rFonts w:ascii="宋体" w:hAnsi="宋体"/>
        </w:rPr>
        <w:br w:type="page"/>
      </w:r>
      <w:bookmarkStart w:id="28" w:name="_Toc416353564"/>
    </w:p>
    <w:p>
      <w:pPr>
        <w:adjustRightInd w:val="0"/>
        <w:snapToGrid w:val="0"/>
        <w:spacing w:after="156" w:afterLines="50"/>
        <w:jc w:val="center"/>
        <w:rPr>
          <w:rFonts w:ascii="Times New Roman" w:hAnsi="Times New Roman"/>
          <w:b/>
          <w:bCs/>
          <w:snapToGrid w:val="0"/>
          <w:kern w:val="0"/>
          <w:sz w:val="36"/>
          <w:szCs w:val="36"/>
        </w:rPr>
      </w:pPr>
      <w:r>
        <w:rPr>
          <w:rFonts w:hint="eastAsia" w:ascii="Times New Roman" w:hAnsi="Times New Roman"/>
          <w:b/>
          <w:bCs/>
          <w:snapToGrid w:val="0"/>
          <w:kern w:val="0"/>
          <w:sz w:val="36"/>
          <w:szCs w:val="36"/>
        </w:rPr>
        <w:t>二、投标报价一览表</w:t>
      </w:r>
    </w:p>
    <w:tbl>
      <w:tblPr>
        <w:tblStyle w:val="49"/>
        <w:tblW w:w="9146" w:type="dxa"/>
        <w:jc w:val="center"/>
        <w:tblLayout w:type="fixed"/>
        <w:tblCellMar>
          <w:top w:w="0" w:type="dxa"/>
          <w:left w:w="108" w:type="dxa"/>
          <w:bottom w:w="0" w:type="dxa"/>
          <w:right w:w="108" w:type="dxa"/>
        </w:tblCellMar>
      </w:tblPr>
      <w:tblGrid>
        <w:gridCol w:w="425"/>
        <w:gridCol w:w="1070"/>
        <w:gridCol w:w="497"/>
        <w:gridCol w:w="1414"/>
        <w:gridCol w:w="647"/>
        <w:gridCol w:w="771"/>
        <w:gridCol w:w="221"/>
        <w:gridCol w:w="1055"/>
        <w:gridCol w:w="1275"/>
        <w:gridCol w:w="1134"/>
        <w:gridCol w:w="637"/>
      </w:tblGrid>
      <w:tr>
        <w:tblPrEx>
          <w:tblCellMar>
            <w:top w:w="0" w:type="dxa"/>
            <w:left w:w="108" w:type="dxa"/>
            <w:bottom w:w="0" w:type="dxa"/>
            <w:right w:w="108" w:type="dxa"/>
          </w:tblCellMar>
        </w:tblPrEx>
        <w:trPr>
          <w:gridAfter w:val="4"/>
          <w:wAfter w:w="4101" w:type="dxa"/>
          <w:trHeight w:val="480" w:hRule="atLeast"/>
          <w:jc w:val="center"/>
        </w:trPr>
        <w:tc>
          <w:tcPr>
            <w:tcW w:w="1495" w:type="dxa"/>
            <w:gridSpan w:val="2"/>
            <w:tcBorders>
              <w:top w:val="nil"/>
              <w:left w:val="nil"/>
              <w:bottom w:val="single" w:color="auto" w:sz="4" w:space="0"/>
              <w:right w:val="nil"/>
            </w:tcBorders>
          </w:tcPr>
          <w:p>
            <w:pPr>
              <w:widowControl/>
              <w:adjustRightInd w:val="0"/>
              <w:snapToGrid w:val="0"/>
              <w:rPr>
                <w:rFonts w:ascii="黑体" w:hAnsi="黑体" w:eastAsia="黑体" w:cs="黑体"/>
                <w:snapToGrid w:val="0"/>
                <w:kern w:val="0"/>
                <w:sz w:val="24"/>
              </w:rPr>
            </w:pPr>
            <w:r>
              <w:rPr>
                <w:rFonts w:hint="eastAsia" w:ascii="黑体" w:hAnsi="黑体" w:eastAsia="黑体" w:cs="黑体"/>
                <w:snapToGrid w:val="0"/>
                <w:kern w:val="0"/>
                <w:sz w:val="24"/>
              </w:rPr>
              <w:t xml:space="preserve">投标人：                                      </w:t>
            </w:r>
          </w:p>
          <w:p>
            <w:pPr>
              <w:widowControl/>
              <w:adjustRightInd w:val="0"/>
              <w:snapToGrid w:val="0"/>
              <w:rPr>
                <w:rFonts w:ascii="黑体" w:hAnsi="黑体" w:eastAsia="黑体" w:cs="黑体"/>
                <w:snapToGrid w:val="0"/>
                <w:kern w:val="0"/>
                <w:sz w:val="24"/>
              </w:rPr>
            </w:pPr>
            <w:r>
              <w:rPr>
                <w:rFonts w:hint="eastAsia" w:ascii="黑体" w:hAnsi="黑体" w:eastAsia="黑体" w:cs="黑体"/>
                <w:snapToGrid w:val="0"/>
                <w:kern w:val="0"/>
                <w:sz w:val="24"/>
              </w:rPr>
              <w:t xml:space="preserve">                                       </w:t>
            </w:r>
          </w:p>
        </w:tc>
        <w:tc>
          <w:tcPr>
            <w:tcW w:w="2558" w:type="dxa"/>
            <w:gridSpan w:val="3"/>
            <w:tcBorders>
              <w:top w:val="nil"/>
              <w:left w:val="nil"/>
              <w:bottom w:val="single" w:color="auto" w:sz="4" w:space="0"/>
              <w:right w:val="nil"/>
            </w:tcBorders>
          </w:tcPr>
          <w:p>
            <w:pPr>
              <w:widowControl/>
              <w:adjustRightInd w:val="0"/>
              <w:snapToGrid w:val="0"/>
              <w:jc w:val="left"/>
              <w:rPr>
                <w:rFonts w:ascii="黑体" w:hAnsi="黑体" w:eastAsia="黑体" w:cs="黑体"/>
                <w:snapToGrid w:val="0"/>
                <w:kern w:val="0"/>
                <w:sz w:val="24"/>
              </w:rPr>
            </w:pPr>
            <w:r>
              <w:rPr>
                <w:rFonts w:hint="eastAsia" w:ascii="黑体" w:hAnsi="黑体" w:eastAsia="黑体" w:cs="黑体"/>
                <w:snapToGrid w:val="0"/>
                <w:kern w:val="0"/>
                <w:sz w:val="24"/>
              </w:rPr>
              <w:t xml:space="preserve">                                    </w:t>
            </w:r>
          </w:p>
        </w:tc>
        <w:tc>
          <w:tcPr>
            <w:tcW w:w="992" w:type="dxa"/>
            <w:gridSpan w:val="2"/>
            <w:tcBorders>
              <w:top w:val="nil"/>
              <w:left w:val="nil"/>
              <w:bottom w:val="single" w:color="auto" w:sz="4" w:space="0"/>
              <w:right w:val="nil"/>
            </w:tcBorders>
            <w:vAlign w:val="center"/>
          </w:tcPr>
          <w:p>
            <w:pPr>
              <w:widowControl/>
              <w:wordWrap w:val="0"/>
              <w:adjustRightInd w:val="0"/>
              <w:snapToGrid w:val="0"/>
              <w:jc w:val="right"/>
              <w:rPr>
                <w:rFonts w:ascii="宋体" w:hAnsi="宋体" w:cs="宋体"/>
                <w:snapToGrid w:val="0"/>
                <w:kern w:val="0"/>
                <w:sz w:val="28"/>
                <w:szCs w:val="28"/>
              </w:rPr>
            </w:pPr>
            <w:r>
              <w:rPr>
                <w:rFonts w:hint="eastAsia" w:ascii="宋体" w:hAnsi="宋体" w:cs="宋体"/>
                <w:snapToGrid w:val="0"/>
                <w:kern w:val="0"/>
                <w:sz w:val="28"/>
                <w:szCs w:val="28"/>
              </w:rPr>
              <w:t xml:space="preserve">   </w:t>
            </w:r>
          </w:p>
        </w:tc>
      </w:tr>
      <w:tr>
        <w:tblPrEx>
          <w:tblCellMar>
            <w:top w:w="0" w:type="dxa"/>
            <w:left w:w="108" w:type="dxa"/>
            <w:bottom w:w="0" w:type="dxa"/>
            <w:right w:w="108" w:type="dxa"/>
          </w:tblCellMar>
        </w:tblPrEx>
        <w:trPr>
          <w:trHeight w:val="1152"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 xml:space="preserve">                 </w:t>
            </w:r>
          </w:p>
        </w:tc>
        <w:tc>
          <w:tcPr>
            <w:tcW w:w="156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Cs/>
                <w:snapToGrid w:val="0"/>
                <w:kern w:val="0"/>
                <w:sz w:val="18"/>
                <w:szCs w:val="18"/>
              </w:rPr>
            </w:pPr>
          </w:p>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报价组成</w:t>
            </w:r>
          </w:p>
        </w:tc>
        <w:tc>
          <w:tcPr>
            <w:tcW w:w="141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snapToGrid w:val="0"/>
                <w:kern w:val="0"/>
                <w:sz w:val="18"/>
                <w:szCs w:val="18"/>
              </w:rPr>
            </w:pPr>
          </w:p>
          <w:p>
            <w:pPr>
              <w:widowControl/>
              <w:adjustRightInd w:val="0"/>
              <w:snapToGrid w:val="0"/>
              <w:jc w:val="center"/>
              <w:rPr>
                <w:rFonts w:ascii="Times New Roman" w:hAnsi="Times New Roman"/>
                <w:snapToGrid w:val="0"/>
                <w:kern w:val="0"/>
                <w:sz w:val="18"/>
                <w:szCs w:val="18"/>
              </w:rPr>
            </w:pPr>
            <w:r>
              <w:rPr>
                <w:rFonts w:hint="eastAsia" w:ascii="Times New Roman" w:hAnsi="Times New Roman"/>
                <w:snapToGrid w:val="0"/>
                <w:kern w:val="0"/>
                <w:sz w:val="18"/>
                <w:szCs w:val="18"/>
              </w:rPr>
              <w:t>含税投标报价上限价（元）</w:t>
            </w:r>
          </w:p>
        </w:tc>
        <w:tc>
          <w:tcPr>
            <w:tcW w:w="1418"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snapToGrid w:val="0"/>
                <w:kern w:val="0"/>
                <w:sz w:val="18"/>
                <w:szCs w:val="18"/>
              </w:rPr>
            </w:pPr>
          </w:p>
          <w:p>
            <w:pPr>
              <w:widowControl/>
              <w:adjustRightInd w:val="0"/>
              <w:snapToGrid w:val="0"/>
              <w:jc w:val="center"/>
              <w:rPr>
                <w:rFonts w:ascii="宋体" w:hAnsi="宋体" w:cs="宋体"/>
                <w:bCs/>
                <w:snapToGrid w:val="0"/>
                <w:kern w:val="0"/>
                <w:sz w:val="18"/>
                <w:szCs w:val="18"/>
              </w:rPr>
            </w:pPr>
            <w:r>
              <w:rPr>
                <w:rFonts w:hint="eastAsia" w:ascii="Times New Roman" w:hAnsi="Times New Roman"/>
                <w:snapToGrid w:val="0"/>
                <w:kern w:val="0"/>
                <w:sz w:val="18"/>
                <w:szCs w:val="18"/>
              </w:rPr>
              <w:t>含税投标报价（元）</w:t>
            </w:r>
          </w:p>
        </w:tc>
        <w:tc>
          <w:tcPr>
            <w:tcW w:w="1276" w:type="dxa"/>
            <w:gridSpan w:val="2"/>
            <w:tcBorders>
              <w:top w:val="single" w:color="auto" w:sz="4" w:space="0"/>
              <w:left w:val="nil"/>
              <w:bottom w:val="single" w:color="auto" w:sz="4" w:space="0"/>
              <w:right w:val="nil"/>
            </w:tcBorders>
          </w:tcPr>
          <w:p>
            <w:pPr>
              <w:widowControl/>
              <w:adjustRightInd w:val="0"/>
              <w:snapToGrid w:val="0"/>
              <w:jc w:val="center"/>
              <w:rPr>
                <w:rFonts w:ascii="宋体" w:hAnsi="宋体" w:cs="宋体"/>
                <w:bCs/>
                <w:snapToGrid w:val="0"/>
                <w:kern w:val="0"/>
                <w:sz w:val="18"/>
                <w:szCs w:val="18"/>
              </w:rPr>
            </w:pPr>
          </w:p>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其中：        不含税投标报价</w:t>
            </w:r>
            <w:r>
              <w:rPr>
                <w:rFonts w:hint="eastAsia" w:ascii="Times New Roman" w:hAnsi="Times New Roman"/>
                <w:snapToGrid w:val="0"/>
                <w:kern w:val="0"/>
                <w:sz w:val="18"/>
                <w:szCs w:val="18"/>
              </w:rPr>
              <w:t>（元）</w:t>
            </w:r>
          </w:p>
        </w:tc>
        <w:tc>
          <w:tcPr>
            <w:tcW w:w="1275"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宋体" w:hAnsi="宋体" w:cs="宋体"/>
                <w:bCs/>
                <w:snapToGrid w:val="0"/>
                <w:kern w:val="0"/>
                <w:sz w:val="18"/>
                <w:szCs w:val="18"/>
              </w:rPr>
            </w:pPr>
          </w:p>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其中：       增值税额</w:t>
            </w:r>
            <w:r>
              <w:rPr>
                <w:rFonts w:hint="eastAsia" w:ascii="Times New Roman" w:hAnsi="Times New Roman"/>
                <w:snapToGrid w:val="0"/>
                <w:kern w:val="0"/>
                <w:sz w:val="18"/>
                <w:szCs w:val="18"/>
              </w:rPr>
              <w:t>（元）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Cs/>
                <w:snapToGrid w:val="0"/>
                <w:kern w:val="0"/>
                <w:sz w:val="18"/>
                <w:szCs w:val="18"/>
              </w:rPr>
            </w:pPr>
          </w:p>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投标报价       增值税税率（%）</w:t>
            </w:r>
          </w:p>
        </w:tc>
        <w:tc>
          <w:tcPr>
            <w:tcW w:w="6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备注</w:t>
            </w:r>
          </w:p>
        </w:tc>
      </w:tr>
      <w:tr>
        <w:tblPrEx>
          <w:tblCellMar>
            <w:top w:w="0" w:type="dxa"/>
            <w:left w:w="108" w:type="dxa"/>
            <w:bottom w:w="0" w:type="dxa"/>
            <w:right w:w="108" w:type="dxa"/>
          </w:tblCellMar>
        </w:tblPrEx>
        <w:trPr>
          <w:trHeight w:val="690" w:hRule="atLeast"/>
          <w:jc w:val="center"/>
        </w:trPr>
        <w:tc>
          <w:tcPr>
            <w:tcW w:w="42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r>
              <w:rPr>
                <w:rFonts w:hint="eastAsia" w:ascii="Times New Roman" w:hAnsi="Times New Roman"/>
                <w:snapToGrid w:val="0"/>
                <w:kern w:val="0"/>
                <w:sz w:val="18"/>
                <w:szCs w:val="18"/>
              </w:rPr>
              <w:t>一</w:t>
            </w:r>
          </w:p>
        </w:tc>
        <w:tc>
          <w:tcPr>
            <w:tcW w:w="1567" w:type="dxa"/>
            <w:gridSpan w:val="2"/>
            <w:tcBorders>
              <w:top w:val="nil"/>
              <w:left w:val="nil"/>
              <w:bottom w:val="single" w:color="auto" w:sz="4" w:space="0"/>
              <w:right w:val="single" w:color="auto" w:sz="4" w:space="0"/>
            </w:tcBorders>
            <w:vAlign w:val="center"/>
          </w:tcPr>
          <w:p>
            <w:pPr>
              <w:widowControl/>
              <w:adjustRightInd w:val="0"/>
              <w:snapToGrid w:val="0"/>
              <w:ind w:right="-105" w:rightChars="-50"/>
              <w:jc w:val="left"/>
              <w:rPr>
                <w:rFonts w:ascii="Times New Roman" w:hAnsi="Times New Roman"/>
                <w:snapToGrid w:val="0"/>
                <w:kern w:val="0"/>
                <w:sz w:val="18"/>
                <w:szCs w:val="18"/>
              </w:rPr>
            </w:pPr>
            <w:r>
              <w:rPr>
                <w:rFonts w:hint="eastAsia" w:ascii="Times New Roman" w:hAnsi="Times New Roman"/>
                <w:snapToGrid w:val="0"/>
                <w:kern w:val="0"/>
                <w:sz w:val="18"/>
                <w:szCs w:val="18"/>
              </w:rPr>
              <w:t>标识系统采购及安装费用</w:t>
            </w:r>
          </w:p>
        </w:tc>
        <w:tc>
          <w:tcPr>
            <w:tcW w:w="1414" w:type="dxa"/>
            <w:tcBorders>
              <w:top w:val="nil"/>
              <w:left w:val="nil"/>
              <w:bottom w:val="single" w:color="auto" w:sz="4" w:space="0"/>
              <w:right w:val="single" w:color="auto" w:sz="4" w:space="0"/>
            </w:tcBorders>
          </w:tcPr>
          <w:p>
            <w:pPr>
              <w:widowControl/>
              <w:adjustRightInd w:val="0"/>
              <w:snapToGrid w:val="0"/>
              <w:jc w:val="center"/>
              <w:rPr>
                <w:rFonts w:ascii="宋体" w:hAnsi="宋体" w:cs="宋体"/>
                <w:bCs/>
                <w:snapToGrid w:val="0"/>
                <w:kern w:val="0"/>
                <w:sz w:val="18"/>
                <w:szCs w:val="18"/>
              </w:rPr>
            </w:pPr>
          </w:p>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1065336.17</w:t>
            </w:r>
          </w:p>
        </w:tc>
        <w:tc>
          <w:tcPr>
            <w:tcW w:w="1418"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bCs/>
                <w:snapToGrid w:val="0"/>
                <w:kern w:val="0"/>
                <w:sz w:val="18"/>
                <w:szCs w:val="18"/>
              </w:rPr>
            </w:pPr>
          </w:p>
        </w:tc>
        <w:tc>
          <w:tcPr>
            <w:tcW w:w="1276" w:type="dxa"/>
            <w:gridSpan w:val="2"/>
            <w:tcBorders>
              <w:top w:val="single" w:color="auto" w:sz="4" w:space="0"/>
              <w:left w:val="nil"/>
              <w:bottom w:val="single" w:color="auto" w:sz="4" w:space="0"/>
              <w:right w:val="nil"/>
            </w:tcBorders>
          </w:tcPr>
          <w:p>
            <w:pPr>
              <w:widowControl/>
              <w:adjustRightInd w:val="0"/>
              <w:snapToGrid w:val="0"/>
              <w:jc w:val="center"/>
              <w:rPr>
                <w:rFonts w:ascii="Times New Roman" w:hAnsi="Times New Roman"/>
                <w:snapToGrid w:val="0"/>
                <w:kern w:val="0"/>
                <w:sz w:val="18"/>
                <w:szCs w:val="18"/>
              </w:rPr>
            </w:pPr>
          </w:p>
        </w:tc>
        <w:tc>
          <w:tcPr>
            <w:tcW w:w="1275"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snapToGrid w:val="0"/>
                <w:kern w:val="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p>
        </w:tc>
        <w:tc>
          <w:tcPr>
            <w:tcW w:w="6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p>
        </w:tc>
      </w:tr>
      <w:tr>
        <w:tblPrEx>
          <w:tblCellMar>
            <w:top w:w="0" w:type="dxa"/>
            <w:left w:w="108" w:type="dxa"/>
            <w:bottom w:w="0" w:type="dxa"/>
            <w:right w:w="108" w:type="dxa"/>
          </w:tblCellMar>
        </w:tblPrEx>
        <w:trPr>
          <w:trHeight w:val="690" w:hRule="atLeast"/>
          <w:jc w:val="center"/>
        </w:trPr>
        <w:tc>
          <w:tcPr>
            <w:tcW w:w="42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p>
        </w:tc>
        <w:tc>
          <w:tcPr>
            <w:tcW w:w="1567" w:type="dxa"/>
            <w:gridSpan w:val="2"/>
            <w:tcBorders>
              <w:top w:val="nil"/>
              <w:left w:val="nil"/>
              <w:bottom w:val="single" w:color="auto" w:sz="4" w:space="0"/>
              <w:right w:val="single" w:color="auto" w:sz="4" w:space="0"/>
            </w:tcBorders>
            <w:vAlign w:val="center"/>
          </w:tcPr>
          <w:p>
            <w:pPr>
              <w:widowControl/>
              <w:adjustRightInd w:val="0"/>
              <w:snapToGrid w:val="0"/>
              <w:jc w:val="left"/>
              <w:rPr>
                <w:rFonts w:ascii="Times New Roman" w:hAnsi="Times New Roman"/>
                <w:snapToGrid w:val="0"/>
                <w:kern w:val="0"/>
                <w:sz w:val="18"/>
                <w:szCs w:val="18"/>
              </w:rPr>
            </w:pPr>
          </w:p>
        </w:tc>
        <w:tc>
          <w:tcPr>
            <w:tcW w:w="1414" w:type="dxa"/>
            <w:tcBorders>
              <w:top w:val="nil"/>
              <w:left w:val="nil"/>
              <w:bottom w:val="single" w:color="auto" w:sz="4" w:space="0"/>
              <w:right w:val="single" w:color="auto" w:sz="4" w:space="0"/>
            </w:tcBorders>
          </w:tcPr>
          <w:p>
            <w:pPr>
              <w:widowControl/>
              <w:adjustRightInd w:val="0"/>
              <w:snapToGrid w:val="0"/>
              <w:jc w:val="center"/>
              <w:rPr>
                <w:rFonts w:ascii="宋体" w:hAnsi="宋体" w:cs="宋体"/>
                <w:bCs/>
                <w:snapToGrid w:val="0"/>
                <w:kern w:val="0"/>
                <w:sz w:val="18"/>
                <w:szCs w:val="18"/>
              </w:rPr>
            </w:pPr>
          </w:p>
        </w:tc>
        <w:tc>
          <w:tcPr>
            <w:tcW w:w="1418"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bCs/>
                <w:snapToGrid w:val="0"/>
                <w:kern w:val="0"/>
                <w:sz w:val="18"/>
                <w:szCs w:val="18"/>
              </w:rPr>
            </w:pPr>
          </w:p>
        </w:tc>
        <w:tc>
          <w:tcPr>
            <w:tcW w:w="1276" w:type="dxa"/>
            <w:gridSpan w:val="2"/>
            <w:tcBorders>
              <w:top w:val="single" w:color="auto" w:sz="4" w:space="0"/>
              <w:left w:val="nil"/>
              <w:bottom w:val="single" w:color="auto" w:sz="4" w:space="0"/>
              <w:right w:val="nil"/>
            </w:tcBorders>
          </w:tcPr>
          <w:p>
            <w:pPr>
              <w:widowControl/>
              <w:adjustRightInd w:val="0"/>
              <w:snapToGrid w:val="0"/>
              <w:jc w:val="center"/>
              <w:rPr>
                <w:rFonts w:ascii="宋体" w:hAnsi="宋体" w:cs="宋体"/>
                <w:bCs/>
                <w:snapToGrid w:val="0"/>
                <w:kern w:val="0"/>
                <w:sz w:val="18"/>
                <w:szCs w:val="18"/>
              </w:rPr>
            </w:pPr>
          </w:p>
        </w:tc>
        <w:tc>
          <w:tcPr>
            <w:tcW w:w="1275"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宋体" w:hAnsi="宋体" w:cs="宋体"/>
                <w:bCs/>
                <w:snapToGrid w:val="0"/>
                <w:kern w:val="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p>
        </w:tc>
        <w:tc>
          <w:tcPr>
            <w:tcW w:w="6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p>
        </w:tc>
      </w:tr>
      <w:tr>
        <w:tblPrEx>
          <w:tblCellMar>
            <w:top w:w="0" w:type="dxa"/>
            <w:left w:w="108" w:type="dxa"/>
            <w:bottom w:w="0" w:type="dxa"/>
            <w:right w:w="108" w:type="dxa"/>
          </w:tblCellMar>
        </w:tblPrEx>
        <w:trPr>
          <w:trHeight w:val="690" w:hRule="atLeast"/>
          <w:jc w:val="center"/>
        </w:trPr>
        <w:tc>
          <w:tcPr>
            <w:tcW w:w="42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r>
              <w:rPr>
                <w:rFonts w:hint="eastAsia" w:ascii="Times New Roman" w:hAnsi="Times New Roman"/>
                <w:snapToGrid w:val="0"/>
                <w:kern w:val="0"/>
                <w:sz w:val="18"/>
                <w:szCs w:val="18"/>
              </w:rPr>
              <w:t>三</w:t>
            </w:r>
          </w:p>
        </w:tc>
        <w:tc>
          <w:tcPr>
            <w:tcW w:w="156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Times New Roman" w:hAnsi="Times New Roman"/>
                <w:bCs/>
                <w:snapToGrid w:val="0"/>
                <w:kern w:val="0"/>
                <w:sz w:val="18"/>
                <w:szCs w:val="18"/>
              </w:rPr>
            </w:pPr>
            <w:r>
              <w:rPr>
                <w:rFonts w:hint="eastAsia" w:ascii="Times New Roman" w:hAnsi="Times New Roman"/>
                <w:bCs/>
                <w:snapToGrid w:val="0"/>
                <w:kern w:val="0"/>
                <w:sz w:val="18"/>
                <w:szCs w:val="18"/>
              </w:rPr>
              <w:t>合价</w:t>
            </w:r>
          </w:p>
        </w:tc>
        <w:tc>
          <w:tcPr>
            <w:tcW w:w="1414" w:type="dxa"/>
            <w:tcBorders>
              <w:top w:val="nil"/>
              <w:left w:val="nil"/>
              <w:bottom w:val="single" w:color="auto" w:sz="4" w:space="0"/>
              <w:right w:val="single" w:color="auto" w:sz="4" w:space="0"/>
            </w:tcBorders>
          </w:tcPr>
          <w:p>
            <w:pPr>
              <w:widowControl/>
              <w:adjustRightInd w:val="0"/>
              <w:snapToGrid w:val="0"/>
              <w:jc w:val="center"/>
              <w:rPr>
                <w:rFonts w:ascii="宋体" w:hAnsi="宋体" w:cs="宋体"/>
                <w:bCs/>
                <w:snapToGrid w:val="0"/>
                <w:kern w:val="0"/>
                <w:sz w:val="18"/>
                <w:szCs w:val="18"/>
              </w:rPr>
            </w:pPr>
          </w:p>
          <w:p>
            <w:pPr>
              <w:widowControl/>
              <w:adjustRightInd w:val="0"/>
              <w:snapToGrid w:val="0"/>
              <w:jc w:val="center"/>
              <w:rPr>
                <w:rFonts w:ascii="宋体" w:hAnsi="宋体" w:cs="宋体"/>
                <w:bCs/>
                <w:snapToGrid w:val="0"/>
                <w:kern w:val="0"/>
                <w:sz w:val="18"/>
                <w:szCs w:val="18"/>
              </w:rPr>
            </w:pPr>
            <w:r>
              <w:rPr>
                <w:rFonts w:hint="eastAsia" w:ascii="宋体" w:hAnsi="宋体" w:cs="宋体"/>
                <w:bCs/>
                <w:snapToGrid w:val="0"/>
                <w:kern w:val="0"/>
                <w:sz w:val="18"/>
                <w:szCs w:val="18"/>
              </w:rPr>
              <w:t>1065336.17</w:t>
            </w:r>
          </w:p>
        </w:tc>
        <w:tc>
          <w:tcPr>
            <w:tcW w:w="1418"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bCs/>
                <w:snapToGrid w:val="0"/>
                <w:kern w:val="0"/>
                <w:sz w:val="18"/>
                <w:szCs w:val="18"/>
              </w:rPr>
            </w:pPr>
          </w:p>
        </w:tc>
        <w:tc>
          <w:tcPr>
            <w:tcW w:w="1276" w:type="dxa"/>
            <w:gridSpan w:val="2"/>
            <w:tcBorders>
              <w:top w:val="single" w:color="auto" w:sz="4" w:space="0"/>
              <w:left w:val="nil"/>
              <w:bottom w:val="single" w:color="auto" w:sz="4" w:space="0"/>
              <w:right w:val="nil"/>
            </w:tcBorders>
          </w:tcPr>
          <w:p>
            <w:pPr>
              <w:widowControl/>
              <w:adjustRightInd w:val="0"/>
              <w:snapToGrid w:val="0"/>
              <w:jc w:val="center"/>
              <w:rPr>
                <w:rFonts w:ascii="宋体" w:hAnsi="宋体" w:cs="宋体"/>
                <w:bCs/>
                <w:snapToGrid w:val="0"/>
                <w:kern w:val="0"/>
                <w:sz w:val="18"/>
                <w:szCs w:val="18"/>
              </w:rPr>
            </w:pPr>
          </w:p>
        </w:tc>
        <w:tc>
          <w:tcPr>
            <w:tcW w:w="1275"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宋体" w:hAnsi="宋体" w:cs="宋体"/>
                <w:bCs/>
                <w:snapToGrid w:val="0"/>
                <w:kern w:val="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r>
              <w:rPr>
                <w:rFonts w:hint="eastAsia" w:ascii="宋体" w:hAnsi="宋体" w:cs="宋体"/>
                <w:bCs/>
                <w:snapToGrid w:val="0"/>
                <w:kern w:val="0"/>
                <w:sz w:val="18"/>
                <w:szCs w:val="18"/>
              </w:rPr>
              <w:t>/</w:t>
            </w:r>
          </w:p>
        </w:tc>
        <w:tc>
          <w:tcPr>
            <w:tcW w:w="6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snapToGrid w:val="0"/>
                <w:kern w:val="0"/>
                <w:sz w:val="18"/>
                <w:szCs w:val="18"/>
              </w:rPr>
            </w:pPr>
          </w:p>
        </w:tc>
      </w:tr>
    </w:tbl>
    <w:p>
      <w:pPr>
        <w:adjustRightInd w:val="0"/>
        <w:snapToGrid w:val="0"/>
        <w:rPr>
          <w:rFonts w:ascii="Times New Roman" w:hAnsi="Times New Roman"/>
          <w:snapToGrid w:val="0"/>
          <w:kern w:val="0"/>
          <w:sz w:val="18"/>
          <w:szCs w:val="18"/>
        </w:rPr>
      </w:pPr>
    </w:p>
    <w:p>
      <w:pPr>
        <w:adjustRightInd w:val="0"/>
        <w:snapToGrid w:val="0"/>
        <w:ind w:left="720" w:hanging="720" w:hangingChars="300"/>
        <w:jc w:val="left"/>
        <w:outlineLvl w:val="1"/>
        <w:rPr>
          <w:rFonts w:ascii="Times New Roman" w:hAnsi="Times New Roman"/>
          <w:snapToGrid w:val="0"/>
          <w:kern w:val="0"/>
          <w:sz w:val="24"/>
        </w:rPr>
      </w:pPr>
      <w:r>
        <w:rPr>
          <w:rFonts w:hint="eastAsia" w:ascii="Times New Roman" w:hAnsi="Times New Roman"/>
          <w:snapToGrid w:val="0"/>
          <w:kern w:val="0"/>
          <w:sz w:val="24"/>
        </w:rPr>
        <w:t>注：1.投标人根据《投标报价一览表》要求，分别填报含税报价、不含税报价、增值税额及所采用的增值税税率；</w:t>
      </w:r>
    </w:p>
    <w:p>
      <w:pPr>
        <w:adjustRightInd w:val="0"/>
        <w:snapToGrid w:val="0"/>
        <w:ind w:left="645" w:leftChars="250" w:hanging="120" w:hangingChars="50"/>
        <w:jc w:val="left"/>
        <w:outlineLvl w:val="1"/>
        <w:rPr>
          <w:rFonts w:ascii="Times New Roman" w:hAnsi="Times New Roman"/>
          <w:snapToGrid w:val="0"/>
          <w:kern w:val="0"/>
          <w:sz w:val="24"/>
        </w:rPr>
      </w:pPr>
      <w:r>
        <w:rPr>
          <w:rFonts w:hint="eastAsia" w:ascii="Times New Roman" w:hAnsi="Times New Roman"/>
          <w:snapToGrid w:val="0"/>
          <w:kern w:val="0"/>
          <w:sz w:val="24"/>
        </w:rPr>
        <w:t>2.所填报的增值税税率应与中标后所提供的增值税专用发票税率相同；</w:t>
      </w:r>
    </w:p>
    <w:p>
      <w:pPr>
        <w:adjustRightInd w:val="0"/>
        <w:snapToGrid w:val="0"/>
        <w:ind w:left="645" w:leftChars="250" w:hanging="120" w:hangingChars="50"/>
        <w:jc w:val="left"/>
        <w:outlineLvl w:val="1"/>
        <w:rPr>
          <w:rFonts w:ascii="Times New Roman" w:hAnsi="Times New Roman"/>
          <w:snapToGrid w:val="0"/>
          <w:kern w:val="0"/>
          <w:sz w:val="24"/>
        </w:rPr>
      </w:pPr>
      <w:r>
        <w:rPr>
          <w:rFonts w:hint="eastAsia" w:ascii="Times New Roman" w:hAnsi="Times New Roman"/>
          <w:snapToGrid w:val="0"/>
          <w:kern w:val="0"/>
          <w:sz w:val="24"/>
        </w:rPr>
        <w:t>3.含税投标报价不应超过含税投标报价上限价，否则按废标处理；</w:t>
      </w:r>
    </w:p>
    <w:p>
      <w:pPr>
        <w:adjustRightInd w:val="0"/>
        <w:snapToGrid w:val="0"/>
        <w:ind w:firstLine="480" w:firstLineChars="200"/>
        <w:jc w:val="left"/>
        <w:outlineLvl w:val="1"/>
        <w:rPr>
          <w:rFonts w:ascii="Times New Roman" w:hAnsi="Times New Roman"/>
          <w:snapToGrid w:val="0"/>
          <w:kern w:val="0"/>
          <w:sz w:val="24"/>
        </w:rPr>
      </w:pPr>
      <w:r>
        <w:rPr>
          <w:rFonts w:hint="eastAsia" w:ascii="Times New Roman" w:hAnsi="Times New Roman"/>
          <w:snapToGrid w:val="0"/>
          <w:kern w:val="0"/>
          <w:sz w:val="24"/>
        </w:rPr>
        <w:t xml:space="preserve">4. 具体报价清单详见附件。  </w:t>
      </w:r>
    </w:p>
    <w:bookmarkEnd w:id="28"/>
    <w:tbl>
      <w:tblPr>
        <w:tblStyle w:val="49"/>
        <w:tblW w:w="0" w:type="auto"/>
        <w:jc w:val="right"/>
        <w:tblLayout w:type="fixed"/>
        <w:tblCellMar>
          <w:top w:w="0" w:type="dxa"/>
          <w:left w:w="108" w:type="dxa"/>
          <w:bottom w:w="0" w:type="dxa"/>
          <w:right w:w="108" w:type="dxa"/>
        </w:tblCellMar>
      </w:tblPr>
      <w:tblGrid>
        <w:gridCol w:w="4840"/>
      </w:tblGrid>
      <w:tr>
        <w:tblPrEx>
          <w:tblCellMar>
            <w:top w:w="0" w:type="dxa"/>
            <w:left w:w="108" w:type="dxa"/>
            <w:bottom w:w="0" w:type="dxa"/>
            <w:right w:w="108" w:type="dxa"/>
          </w:tblCellMar>
        </w:tblPrEx>
        <w:trPr>
          <w:trHeight w:val="1004" w:hRule="atLeast"/>
          <w:jc w:val="right"/>
        </w:trPr>
        <w:tc>
          <w:tcPr>
            <w:tcW w:w="4840" w:type="dxa"/>
            <w:vAlign w:val="bottom"/>
          </w:tcPr>
          <w:p>
            <w:pPr>
              <w:keepNext/>
              <w:keepLines/>
              <w:spacing w:line="360" w:lineRule="auto"/>
              <w:rPr>
                <w:rFonts w:ascii="仿宋" w:hAnsi="仿宋" w:eastAsia="仿宋"/>
                <w:spacing w:val="-10"/>
                <w:sz w:val="24"/>
              </w:rPr>
            </w:pPr>
            <w:r>
              <w:rPr>
                <w:rFonts w:hint="eastAsia" w:ascii="仿宋" w:hAnsi="仿宋" w:eastAsia="仿宋"/>
                <w:spacing w:val="120"/>
                <w:kern w:val="0"/>
                <w:sz w:val="24"/>
              </w:rPr>
              <w:t>投标</w:t>
            </w:r>
            <w:r>
              <w:rPr>
                <w:rFonts w:hint="eastAsia" w:ascii="仿宋" w:hAnsi="仿宋" w:eastAsia="仿宋"/>
                <w:kern w:val="0"/>
                <w:sz w:val="24"/>
              </w:rPr>
              <w:t>人</w:t>
            </w:r>
            <w:r>
              <w:rPr>
                <w:rFonts w:hint="eastAsia" w:ascii="仿宋" w:hAnsi="仿宋" w:eastAsia="仿宋"/>
                <w:spacing w:val="-10"/>
                <w:sz w:val="24"/>
              </w:rPr>
              <w:t>：</w:t>
            </w:r>
            <w:r>
              <w:rPr>
                <w:rFonts w:hint="eastAsia" w:ascii="仿宋" w:hAnsi="仿宋" w:eastAsia="仿宋"/>
                <w:spacing w:val="-10"/>
                <w:sz w:val="24"/>
                <w:u w:val="single"/>
              </w:rPr>
              <w:t xml:space="preserve">    （全称） （盖章）</w:t>
            </w:r>
          </w:p>
        </w:tc>
      </w:tr>
      <w:tr>
        <w:tblPrEx>
          <w:tblCellMar>
            <w:top w:w="0" w:type="dxa"/>
            <w:left w:w="108" w:type="dxa"/>
            <w:bottom w:w="0" w:type="dxa"/>
            <w:right w:w="108" w:type="dxa"/>
          </w:tblCellMar>
        </w:tblPrEx>
        <w:trPr>
          <w:trHeight w:val="926" w:hRule="atLeast"/>
          <w:jc w:val="right"/>
        </w:trPr>
        <w:tc>
          <w:tcPr>
            <w:tcW w:w="4840" w:type="dxa"/>
            <w:vMerge w:val="restart"/>
            <w:vAlign w:val="bottom"/>
          </w:tcPr>
          <w:p>
            <w:pPr>
              <w:keepNext/>
              <w:keepLines/>
              <w:spacing w:line="480" w:lineRule="exact"/>
              <w:rPr>
                <w:rFonts w:ascii="仿宋" w:hAnsi="仿宋" w:eastAsia="仿宋"/>
                <w:spacing w:val="-10"/>
                <w:sz w:val="24"/>
              </w:rPr>
            </w:pPr>
            <w:r>
              <w:rPr>
                <w:rFonts w:hint="eastAsia" w:ascii="仿宋" w:hAnsi="仿宋" w:eastAsia="仿宋"/>
                <w:spacing w:val="-10"/>
                <w:sz w:val="24"/>
              </w:rPr>
              <w:t>法定代表人：</w:t>
            </w:r>
            <w:r>
              <w:rPr>
                <w:rFonts w:hint="eastAsia" w:ascii="仿宋" w:hAnsi="仿宋" w:eastAsia="仿宋"/>
                <w:spacing w:val="-10"/>
                <w:sz w:val="24"/>
                <w:u w:val="single"/>
              </w:rPr>
              <w:t xml:space="preserve">                        </w:t>
            </w:r>
          </w:p>
          <w:p>
            <w:pPr>
              <w:keepNext/>
              <w:keepLines/>
              <w:spacing w:line="480" w:lineRule="exact"/>
              <w:rPr>
                <w:rFonts w:ascii="仿宋" w:hAnsi="仿宋" w:eastAsia="仿宋"/>
                <w:spacing w:val="-10"/>
                <w:sz w:val="24"/>
              </w:rPr>
            </w:pPr>
            <w:r>
              <w:rPr>
                <w:rFonts w:hint="eastAsia" w:ascii="仿宋" w:hAnsi="仿宋" w:eastAsia="仿宋"/>
                <w:spacing w:val="-10"/>
                <w:sz w:val="24"/>
              </w:rPr>
              <w:t>或授权代理人：</w:t>
            </w:r>
            <w:r>
              <w:rPr>
                <w:rFonts w:hint="eastAsia" w:ascii="仿宋" w:hAnsi="仿宋" w:eastAsia="仿宋"/>
                <w:spacing w:val="-10"/>
                <w:sz w:val="24"/>
                <w:u w:val="single"/>
              </w:rPr>
              <w:t xml:space="preserve">      （签字）        </w:t>
            </w:r>
          </w:p>
        </w:tc>
      </w:tr>
      <w:tr>
        <w:tblPrEx>
          <w:tblCellMar>
            <w:top w:w="0" w:type="dxa"/>
            <w:left w:w="108" w:type="dxa"/>
            <w:bottom w:w="0" w:type="dxa"/>
            <w:right w:w="108" w:type="dxa"/>
          </w:tblCellMar>
        </w:tblPrEx>
        <w:trPr>
          <w:trHeight w:val="788" w:hRule="atLeast"/>
          <w:jc w:val="right"/>
        </w:trPr>
        <w:tc>
          <w:tcPr>
            <w:tcW w:w="4840" w:type="dxa"/>
            <w:vMerge w:val="continue"/>
            <w:vAlign w:val="bottom"/>
          </w:tcPr>
          <w:p>
            <w:pPr>
              <w:keepNext/>
              <w:keepLines/>
              <w:spacing w:line="360" w:lineRule="auto"/>
              <w:rPr>
                <w:rFonts w:ascii="仿宋" w:hAnsi="仿宋" w:eastAsia="仿宋"/>
                <w:spacing w:val="-10"/>
                <w:sz w:val="24"/>
              </w:rPr>
            </w:pPr>
          </w:p>
        </w:tc>
      </w:tr>
      <w:tr>
        <w:tblPrEx>
          <w:tblCellMar>
            <w:top w:w="0" w:type="dxa"/>
            <w:left w:w="108" w:type="dxa"/>
            <w:bottom w:w="0" w:type="dxa"/>
            <w:right w:w="108" w:type="dxa"/>
          </w:tblCellMar>
        </w:tblPrEx>
        <w:trPr>
          <w:trHeight w:val="813" w:hRule="atLeast"/>
          <w:jc w:val="right"/>
        </w:trPr>
        <w:tc>
          <w:tcPr>
            <w:tcW w:w="4840" w:type="dxa"/>
            <w:vAlign w:val="bottom"/>
          </w:tcPr>
          <w:p>
            <w:pPr>
              <w:keepNext/>
              <w:keepLines/>
              <w:spacing w:line="360" w:lineRule="auto"/>
              <w:rPr>
                <w:rFonts w:ascii="仿宋" w:hAnsi="仿宋" w:eastAsia="仿宋"/>
                <w:spacing w:val="-10"/>
                <w:sz w:val="24"/>
              </w:rPr>
            </w:pPr>
            <w:r>
              <w:rPr>
                <w:rFonts w:hint="eastAsia" w:ascii="仿宋" w:hAnsi="仿宋" w:eastAsia="仿宋"/>
                <w:spacing w:val="80"/>
                <w:kern w:val="0"/>
                <w:sz w:val="24"/>
              </w:rPr>
              <w:t xml:space="preserve">日  </w:t>
            </w:r>
            <w:r>
              <w:rPr>
                <w:rFonts w:hint="eastAsia" w:ascii="仿宋" w:hAnsi="仿宋" w:eastAsia="仿宋"/>
                <w:kern w:val="0"/>
                <w:sz w:val="24"/>
              </w:rPr>
              <w:t>期</w:t>
            </w:r>
            <w:r>
              <w:rPr>
                <w:rFonts w:hint="eastAsia" w:ascii="仿宋" w:hAnsi="仿宋" w:eastAsia="仿宋"/>
                <w:spacing w:val="-10"/>
                <w:sz w:val="24"/>
              </w:rPr>
              <w:t>：</w:t>
            </w:r>
            <w:r>
              <w:rPr>
                <w:rFonts w:hint="eastAsia" w:ascii="仿宋" w:hAnsi="仿宋" w:eastAsia="仿宋"/>
                <w:spacing w:val="-10"/>
                <w:sz w:val="24"/>
                <w:u w:val="single"/>
              </w:rPr>
              <w:t xml:space="preserve">      </w:t>
            </w:r>
            <w:r>
              <w:rPr>
                <w:rFonts w:hint="eastAsia" w:ascii="仿宋" w:hAnsi="仿宋" w:eastAsia="仿宋"/>
                <w:spacing w:val="-10"/>
                <w:sz w:val="24"/>
              </w:rPr>
              <w:t>年</w:t>
            </w:r>
            <w:r>
              <w:rPr>
                <w:rFonts w:hint="eastAsia" w:ascii="仿宋" w:hAnsi="仿宋" w:eastAsia="仿宋"/>
                <w:spacing w:val="-10"/>
                <w:sz w:val="24"/>
                <w:u w:val="single"/>
              </w:rPr>
              <w:t xml:space="preserve">     </w:t>
            </w:r>
            <w:r>
              <w:rPr>
                <w:rFonts w:hint="eastAsia" w:ascii="仿宋" w:hAnsi="仿宋" w:eastAsia="仿宋"/>
                <w:spacing w:val="-10"/>
                <w:sz w:val="24"/>
              </w:rPr>
              <w:t>月</w:t>
            </w:r>
            <w:r>
              <w:rPr>
                <w:rFonts w:hint="eastAsia" w:ascii="仿宋" w:hAnsi="仿宋" w:eastAsia="仿宋"/>
                <w:spacing w:val="-10"/>
                <w:sz w:val="24"/>
                <w:u w:val="single"/>
              </w:rPr>
              <w:t xml:space="preserve">     </w:t>
            </w:r>
            <w:r>
              <w:rPr>
                <w:rFonts w:hint="eastAsia" w:ascii="仿宋" w:hAnsi="仿宋" w:eastAsia="仿宋"/>
                <w:spacing w:val="-10"/>
                <w:sz w:val="24"/>
              </w:rPr>
              <w:t>日</w:t>
            </w:r>
          </w:p>
        </w:tc>
      </w:tr>
    </w:tbl>
    <w:p>
      <w:pPr>
        <w:spacing w:line="420" w:lineRule="exact"/>
        <w:jc w:val="left"/>
        <w:rPr>
          <w:rFonts w:ascii="仿宋" w:hAnsi="仿宋" w:eastAsia="仿宋"/>
          <w:bCs/>
          <w:sz w:val="28"/>
        </w:rPr>
      </w:pPr>
      <w:r>
        <w:rPr>
          <w:rFonts w:hint="eastAsia" w:ascii="仿宋" w:hAnsi="仿宋" w:eastAsia="仿宋"/>
          <w:bCs/>
          <w:sz w:val="28"/>
        </w:rPr>
        <w:t xml:space="preserve">                             </w:t>
      </w: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pStyle w:val="4"/>
        <w:numPr>
          <w:ilvl w:val="255"/>
          <w:numId w:val="0"/>
        </w:numPr>
        <w:jc w:val="center"/>
      </w:pPr>
      <w:r>
        <w:rPr>
          <w:rFonts w:hint="eastAsia"/>
        </w:rPr>
        <w:t>工程量清单</w:t>
      </w:r>
    </w:p>
    <w:p>
      <w:pPr>
        <w:pStyle w:val="260"/>
        <w:spacing w:line="360" w:lineRule="auto"/>
        <w:ind w:firstLine="0" w:firstLineChars="0"/>
        <w:jc w:val="center"/>
      </w:pPr>
      <w:r>
        <w:rPr>
          <w:rFonts w:hint="eastAsia"/>
          <w:b/>
          <w:bCs/>
          <w:sz w:val="24"/>
        </w:rPr>
        <w:t>详见附件2、4。</w:t>
      </w:r>
      <w:r>
        <w:br w:type="page"/>
      </w:r>
      <w:bookmarkStart w:id="29" w:name="_Toc416353565"/>
      <w:r>
        <w:rPr>
          <w:rFonts w:hint="eastAsia"/>
          <w:b/>
          <w:bCs/>
          <w:sz w:val="32"/>
          <w:szCs w:val="40"/>
        </w:rPr>
        <w:t>三、法定代表人证明书</w:t>
      </w:r>
      <w:bookmarkEnd w:id="29"/>
    </w:p>
    <w:p>
      <w:pPr>
        <w:pStyle w:val="244"/>
        <w:ind w:firstLine="480"/>
        <w:rPr>
          <w:bCs/>
        </w:rPr>
      </w:pPr>
    </w:p>
    <w:p>
      <w:pPr>
        <w:jc w:val="center"/>
        <w:rPr>
          <w:rFonts w:ascii="宋体" w:hAnsi="宋体"/>
          <w:b/>
          <w:sz w:val="32"/>
        </w:rPr>
      </w:pPr>
      <w:r>
        <w:rPr>
          <w:rFonts w:hint="eastAsia" w:ascii="宋体" w:hAnsi="宋体"/>
          <w:b/>
          <w:sz w:val="32"/>
        </w:rPr>
        <w:t>法定代表人证明书</w:t>
      </w:r>
    </w:p>
    <w:p>
      <w:pPr>
        <w:spacing w:line="480" w:lineRule="auto"/>
        <w:ind w:left="27" w:leftChars="13" w:firstLine="840" w:firstLineChars="400"/>
        <w:jc w:val="left"/>
        <w:rPr>
          <w:rFonts w:ascii="仿宋" w:hAnsi="仿宋" w:eastAsia="仿宋"/>
          <w:bCs/>
        </w:rPr>
      </w:pPr>
      <w:r>
        <w:rPr>
          <w:rFonts w:hint="eastAsia" w:ascii="仿宋" w:hAnsi="仿宋" w:eastAsia="仿宋"/>
          <w:bCs/>
        </w:rPr>
        <w:t>　　　　　　</w:t>
      </w:r>
    </w:p>
    <w:p>
      <w:pPr>
        <w:spacing w:line="480" w:lineRule="auto"/>
        <w:ind w:left="27" w:leftChars="13" w:firstLine="1060" w:firstLineChars="442"/>
        <w:jc w:val="left"/>
        <w:rPr>
          <w:rFonts w:ascii="仿宋" w:hAnsi="仿宋" w:eastAsia="仿宋"/>
          <w:bCs/>
          <w:sz w:val="24"/>
        </w:rPr>
      </w:pPr>
      <w:r>
        <w:rPr>
          <w:rFonts w:hint="eastAsia" w:ascii="仿宋" w:hAnsi="仿宋" w:eastAsia="仿宋"/>
          <w:bCs/>
          <w:sz w:val="24"/>
          <w:u w:val="single"/>
        </w:rPr>
        <w:t xml:space="preserve">          </w:t>
      </w:r>
      <w:r>
        <w:rPr>
          <w:rFonts w:hint="eastAsia" w:ascii="仿宋" w:hAnsi="仿宋" w:eastAsia="仿宋"/>
          <w:bCs/>
          <w:sz w:val="24"/>
        </w:rPr>
        <w:t>同志，现任我单位</w:t>
      </w:r>
      <w:r>
        <w:rPr>
          <w:rFonts w:hint="eastAsia" w:ascii="仿宋" w:hAnsi="仿宋" w:eastAsia="仿宋"/>
          <w:bCs/>
          <w:sz w:val="24"/>
          <w:u w:val="single"/>
        </w:rPr>
        <w:t>　　　　　</w:t>
      </w:r>
      <w:r>
        <w:rPr>
          <w:rFonts w:hint="eastAsia" w:ascii="仿宋" w:hAnsi="仿宋" w:eastAsia="仿宋"/>
          <w:bCs/>
          <w:sz w:val="24"/>
        </w:rPr>
        <w:t>职务，为法定代表人，特此证明。</w:t>
      </w:r>
    </w:p>
    <w:p>
      <w:pPr>
        <w:spacing w:line="480" w:lineRule="auto"/>
        <w:ind w:left="13"/>
        <w:jc w:val="left"/>
        <w:rPr>
          <w:rFonts w:ascii="仿宋" w:hAnsi="仿宋" w:eastAsia="仿宋"/>
          <w:bCs/>
          <w:sz w:val="24"/>
        </w:rPr>
      </w:pPr>
      <w:r>
        <w:rPr>
          <w:rFonts w:hint="eastAsia" w:ascii="仿宋" w:hAnsi="仿宋" w:eastAsia="仿宋"/>
          <w:bCs/>
          <w:sz w:val="24"/>
        </w:rPr>
        <w:t>　　有效日期：</w:t>
      </w:r>
      <w:r>
        <w:rPr>
          <w:rFonts w:hint="eastAsia" w:ascii="仿宋" w:hAnsi="仿宋" w:eastAsia="仿宋"/>
          <w:bCs/>
          <w:sz w:val="24"/>
          <w:u w:val="single"/>
        </w:rPr>
        <w:t>　　　　　　</w:t>
      </w:r>
      <w:r>
        <w:rPr>
          <w:rFonts w:hint="eastAsia" w:ascii="仿宋" w:hAnsi="仿宋" w:eastAsia="仿宋"/>
          <w:bCs/>
          <w:sz w:val="24"/>
        </w:rPr>
        <w:t>签发日期：</w:t>
      </w:r>
      <w:r>
        <w:rPr>
          <w:rFonts w:hint="eastAsia" w:ascii="仿宋" w:hAnsi="仿宋" w:eastAsia="仿宋"/>
          <w:bCs/>
          <w:sz w:val="24"/>
          <w:u w:val="single"/>
        </w:rPr>
        <w:t>　　　　　　　</w:t>
      </w:r>
      <w:r>
        <w:rPr>
          <w:rFonts w:hint="eastAsia" w:ascii="仿宋" w:hAnsi="仿宋" w:eastAsia="仿宋"/>
          <w:bCs/>
          <w:sz w:val="24"/>
        </w:rPr>
        <w:t>单位：</w:t>
      </w:r>
      <w:r>
        <w:rPr>
          <w:rFonts w:hint="eastAsia" w:ascii="仿宋" w:hAnsi="仿宋" w:eastAsia="仿宋"/>
          <w:bCs/>
          <w:sz w:val="24"/>
          <w:u w:val="single"/>
        </w:rPr>
        <w:t>　　　　　　（盖章）</w:t>
      </w:r>
    </w:p>
    <w:p>
      <w:pPr>
        <w:spacing w:line="480" w:lineRule="auto"/>
        <w:ind w:left="27" w:leftChars="13" w:firstLine="480" w:firstLineChars="200"/>
        <w:jc w:val="left"/>
        <w:rPr>
          <w:rFonts w:ascii="仿宋" w:hAnsi="仿宋" w:eastAsia="仿宋"/>
          <w:bCs/>
          <w:sz w:val="24"/>
          <w:u w:val="single"/>
        </w:rPr>
      </w:pPr>
      <w:r>
        <w:rPr>
          <w:rFonts w:hint="eastAsia" w:ascii="仿宋" w:hAnsi="仿宋" w:eastAsia="仿宋"/>
          <w:bCs/>
          <w:sz w:val="24"/>
        </w:rPr>
        <w:t>附：代表人性别：</w:t>
      </w:r>
      <w:r>
        <w:rPr>
          <w:rFonts w:hint="eastAsia" w:ascii="仿宋" w:hAnsi="仿宋" w:eastAsia="仿宋"/>
          <w:bCs/>
          <w:sz w:val="24"/>
          <w:u w:val="single"/>
        </w:rPr>
        <w:t>　　　　　　</w:t>
      </w:r>
      <w:r>
        <w:rPr>
          <w:rFonts w:hint="eastAsia" w:ascii="仿宋" w:hAnsi="仿宋" w:eastAsia="仿宋"/>
          <w:bCs/>
          <w:sz w:val="24"/>
        </w:rPr>
        <w:t>年龄：</w:t>
      </w:r>
      <w:r>
        <w:rPr>
          <w:rFonts w:hint="eastAsia" w:ascii="仿宋" w:hAnsi="仿宋" w:eastAsia="仿宋"/>
          <w:bCs/>
          <w:sz w:val="24"/>
          <w:u w:val="single"/>
        </w:rPr>
        <w:t>　　　　　　　</w:t>
      </w:r>
      <w:r>
        <w:rPr>
          <w:rFonts w:hint="eastAsia" w:ascii="仿宋" w:hAnsi="仿宋" w:eastAsia="仿宋"/>
          <w:bCs/>
          <w:sz w:val="24"/>
        </w:rPr>
        <w:t>工作证号码：</w:t>
      </w:r>
      <w:r>
        <w:rPr>
          <w:rFonts w:hint="eastAsia" w:ascii="仿宋" w:hAnsi="仿宋" w:eastAsia="仿宋"/>
          <w:bCs/>
          <w:sz w:val="24"/>
          <w:u w:val="single"/>
        </w:rPr>
        <w:t xml:space="preserve">            </w:t>
      </w:r>
    </w:p>
    <w:p>
      <w:pPr>
        <w:spacing w:line="480" w:lineRule="auto"/>
        <w:ind w:left="27" w:leftChars="13" w:firstLine="480" w:firstLineChars="200"/>
        <w:jc w:val="left"/>
        <w:rPr>
          <w:rFonts w:ascii="仿宋" w:hAnsi="仿宋" w:eastAsia="仿宋"/>
          <w:bCs/>
          <w:sz w:val="24"/>
        </w:rPr>
      </w:pPr>
      <w:r>
        <w:rPr>
          <w:rFonts w:hint="eastAsia" w:ascii="仿宋" w:hAnsi="仿宋" w:eastAsia="仿宋"/>
          <w:bCs/>
          <w:sz w:val="24"/>
        </w:rPr>
        <w:t>营业执照号码：</w:t>
      </w:r>
      <w:r>
        <w:rPr>
          <w:rFonts w:hint="eastAsia" w:ascii="仿宋" w:hAnsi="仿宋" w:eastAsia="仿宋"/>
          <w:bCs/>
          <w:sz w:val="24"/>
          <w:u w:val="single"/>
        </w:rPr>
        <w:t>　　　　　　　　　　　　　　　　　　</w:t>
      </w:r>
      <w:r>
        <w:rPr>
          <w:rFonts w:hint="eastAsia" w:ascii="仿宋" w:hAnsi="仿宋" w:eastAsia="仿宋"/>
          <w:bCs/>
          <w:sz w:val="24"/>
        </w:rPr>
        <w:t>经济性质：</w:t>
      </w:r>
      <w:r>
        <w:rPr>
          <w:rFonts w:hint="eastAsia" w:ascii="仿宋" w:hAnsi="仿宋" w:eastAsia="仿宋"/>
          <w:bCs/>
          <w:sz w:val="24"/>
          <w:u w:val="single"/>
        </w:rPr>
        <w:t xml:space="preserve">            </w:t>
      </w:r>
    </w:p>
    <w:p>
      <w:pPr>
        <w:spacing w:line="480" w:lineRule="auto"/>
        <w:ind w:left="27" w:leftChars="13" w:firstLine="480" w:firstLineChars="200"/>
        <w:jc w:val="left"/>
        <w:rPr>
          <w:rFonts w:ascii="仿宋" w:hAnsi="仿宋" w:eastAsia="仿宋"/>
          <w:bCs/>
          <w:sz w:val="24"/>
        </w:rPr>
      </w:pPr>
      <w:r>
        <w:rPr>
          <w:rFonts w:hint="eastAsia" w:ascii="仿宋" w:hAnsi="仿宋" w:eastAsia="仿宋"/>
          <w:bCs/>
          <w:sz w:val="24"/>
        </w:rPr>
        <w:t>主营（产）：</w:t>
      </w:r>
      <w:r>
        <w:rPr>
          <w:rFonts w:hint="eastAsia" w:ascii="仿宋" w:hAnsi="仿宋" w:eastAsia="仿宋"/>
          <w:bCs/>
          <w:sz w:val="24"/>
          <w:u w:val="single"/>
        </w:rPr>
        <w:t xml:space="preserve">                                                             </w:t>
      </w:r>
    </w:p>
    <w:p>
      <w:pPr>
        <w:spacing w:line="480" w:lineRule="auto"/>
        <w:ind w:left="27" w:leftChars="13" w:firstLine="480" w:firstLineChars="200"/>
        <w:jc w:val="left"/>
        <w:rPr>
          <w:rFonts w:ascii="仿宋" w:hAnsi="仿宋" w:eastAsia="仿宋"/>
          <w:bCs/>
          <w:sz w:val="24"/>
        </w:rPr>
      </w:pPr>
      <w:r>
        <w:rPr>
          <w:rFonts w:hint="eastAsia" w:ascii="仿宋" w:hAnsi="仿宋" w:eastAsia="仿宋"/>
          <w:bCs/>
          <w:sz w:val="24"/>
        </w:rPr>
        <w:t>兼营（产）：</w:t>
      </w:r>
      <w:r>
        <w:rPr>
          <w:rFonts w:hint="eastAsia" w:ascii="仿宋" w:hAnsi="仿宋" w:eastAsia="仿宋"/>
          <w:bCs/>
          <w:sz w:val="24"/>
          <w:u w:val="single"/>
        </w:rPr>
        <w:t xml:space="preserve">                                                             </w:t>
      </w:r>
    </w:p>
    <w:p>
      <w:pPr>
        <w:pStyle w:val="244"/>
        <w:ind w:firstLine="480"/>
        <w:rPr>
          <w:bCs/>
        </w:rPr>
      </w:pPr>
    </w:p>
    <w:p>
      <w:pPr>
        <w:pStyle w:val="244"/>
        <w:ind w:firstLine="480"/>
        <w:rPr>
          <w:bCs/>
        </w:rPr>
      </w:pPr>
    </w:p>
    <w:p>
      <w:pPr>
        <w:pStyle w:val="244"/>
        <w:ind w:firstLine="480"/>
        <w:rPr>
          <w:bCs/>
        </w:rPr>
      </w:pPr>
    </w:p>
    <w:p>
      <w:pPr>
        <w:pStyle w:val="244"/>
        <w:ind w:firstLine="480"/>
        <w:rPr>
          <w:bCs/>
        </w:rPr>
      </w:pPr>
    </w:p>
    <w:p>
      <w:pPr>
        <w:ind w:firstLine="360"/>
        <w:rPr>
          <w:sz w:val="18"/>
          <w:szCs w:val="18"/>
        </w:rPr>
      </w:pPr>
      <w:r>
        <w:rPr>
          <w:rFonts w:hint="eastAsia"/>
          <w:sz w:val="18"/>
          <w:szCs w:val="18"/>
        </w:rPr>
        <w:t>注：1. 在联合体参加投标的情况下投标人为联合体牵头人。</w:t>
      </w:r>
    </w:p>
    <w:p>
      <w:pPr>
        <w:ind w:firstLine="361" w:firstLineChars="200"/>
        <w:rPr>
          <w:b/>
          <w:sz w:val="18"/>
          <w:szCs w:val="18"/>
        </w:rPr>
      </w:pPr>
      <w:r>
        <w:rPr>
          <w:rFonts w:hint="eastAsia"/>
          <w:b/>
          <w:sz w:val="18"/>
          <w:szCs w:val="18"/>
        </w:rPr>
        <w:t>2. 应附法定代表人身份证明扫描件</w:t>
      </w:r>
    </w:p>
    <w:p>
      <w:pPr>
        <w:pStyle w:val="4"/>
        <w:spacing w:before="0"/>
        <w:jc w:val="center"/>
      </w:pPr>
      <w:r>
        <w:rPr>
          <w:sz w:val="18"/>
          <w:szCs w:val="18"/>
        </w:rPr>
        <w:br w:type="page"/>
      </w:r>
      <w:bookmarkStart w:id="30" w:name="_Toc416353566"/>
      <w:r>
        <w:rPr>
          <w:rFonts w:hint="eastAsia"/>
        </w:rPr>
        <w:t>四、法定代表人授权委托书</w:t>
      </w:r>
      <w:bookmarkEnd w:id="30"/>
    </w:p>
    <w:p>
      <w:pPr>
        <w:pStyle w:val="244"/>
        <w:ind w:firstLine="643"/>
        <w:jc w:val="center"/>
        <w:rPr>
          <w:b/>
          <w:sz w:val="44"/>
          <w:szCs w:val="36"/>
        </w:rPr>
      </w:pPr>
      <w:r>
        <w:rPr>
          <w:b/>
          <w:sz w:val="32"/>
        </w:rPr>
        <w:t>法定代表人授权委托书</w:t>
      </w:r>
    </w:p>
    <w:p>
      <w:pPr>
        <w:spacing w:line="480" w:lineRule="auto"/>
        <w:jc w:val="left"/>
        <w:rPr>
          <w:rFonts w:ascii="黑体" w:hAnsi="黑体"/>
          <w:kern w:val="0"/>
          <w:sz w:val="24"/>
          <w:szCs w:val="21"/>
          <w:u w:val="single"/>
        </w:rPr>
      </w:pPr>
      <w:r>
        <w:rPr>
          <w:sz w:val="24"/>
          <w:szCs w:val="21"/>
        </w:rPr>
        <w:t>致：</w:t>
      </w:r>
      <w:r>
        <w:rPr>
          <w:rFonts w:hint="eastAsia" w:ascii="黑体" w:hAnsi="黑体" w:eastAsia="黑体"/>
          <w:kern w:val="0"/>
          <w:sz w:val="24"/>
          <w:szCs w:val="21"/>
          <w:u w:val="single"/>
        </w:rPr>
        <w:t>深圳市前海智慧交通运营科技有限公司</w:t>
      </w:r>
    </w:p>
    <w:p>
      <w:pPr>
        <w:tabs>
          <w:tab w:val="left" w:pos="1800"/>
          <w:tab w:val="left" w:pos="4860"/>
        </w:tabs>
        <w:spacing w:line="480" w:lineRule="auto"/>
        <w:ind w:firstLine="480" w:firstLineChars="200"/>
        <w:rPr>
          <w:sz w:val="24"/>
          <w:szCs w:val="21"/>
        </w:rPr>
      </w:pPr>
      <w:r>
        <w:rPr>
          <w:sz w:val="24"/>
          <w:szCs w:val="21"/>
        </w:rPr>
        <w:t>本授权书宣告：</w:t>
      </w:r>
      <w:r>
        <w:rPr>
          <w:rFonts w:hint="eastAsia"/>
          <w:sz w:val="24"/>
          <w:szCs w:val="21"/>
          <w:u w:val="single"/>
        </w:rPr>
        <w:t>（</w:t>
      </w:r>
      <w:r>
        <w:rPr>
          <w:sz w:val="24"/>
          <w:szCs w:val="21"/>
          <w:u w:val="single"/>
        </w:rPr>
        <w:t>投标申请人</w:t>
      </w:r>
      <w:r>
        <w:rPr>
          <w:rFonts w:hint="eastAsia"/>
          <w:sz w:val="24"/>
          <w:szCs w:val="21"/>
          <w:u w:val="single"/>
        </w:rPr>
        <w:t>）（</w:t>
      </w:r>
      <w:r>
        <w:rPr>
          <w:sz w:val="24"/>
          <w:szCs w:val="21"/>
          <w:u w:val="single"/>
        </w:rPr>
        <w:t>单位法人职务</w:t>
      </w:r>
      <w:r>
        <w:rPr>
          <w:rFonts w:hint="eastAsia"/>
          <w:sz w:val="24"/>
          <w:szCs w:val="21"/>
          <w:u w:val="single"/>
        </w:rPr>
        <w:t>）（</w:t>
      </w:r>
      <w:r>
        <w:rPr>
          <w:sz w:val="24"/>
          <w:szCs w:val="21"/>
          <w:u w:val="single"/>
        </w:rPr>
        <w:t>姓名</w:t>
      </w:r>
      <w:r>
        <w:rPr>
          <w:rFonts w:hint="eastAsia"/>
          <w:sz w:val="24"/>
          <w:szCs w:val="21"/>
          <w:u w:val="single"/>
        </w:rPr>
        <w:t>）</w:t>
      </w:r>
      <w:r>
        <w:rPr>
          <w:sz w:val="24"/>
          <w:szCs w:val="21"/>
        </w:rPr>
        <w:t>合法地代表我单位，授权</w:t>
      </w:r>
      <w:r>
        <w:rPr>
          <w:rFonts w:hint="eastAsia"/>
          <w:sz w:val="24"/>
          <w:szCs w:val="21"/>
          <w:u w:val="single"/>
        </w:rPr>
        <w:t>（</w:t>
      </w:r>
      <w:r>
        <w:rPr>
          <w:sz w:val="24"/>
          <w:szCs w:val="21"/>
          <w:u w:val="single"/>
        </w:rPr>
        <w:t>被授权人所在单位详细名称</w:t>
      </w:r>
      <w:r>
        <w:rPr>
          <w:rFonts w:hint="eastAsia"/>
          <w:sz w:val="24"/>
          <w:szCs w:val="21"/>
          <w:u w:val="single"/>
        </w:rPr>
        <w:t>）</w:t>
      </w:r>
      <w:r>
        <w:rPr>
          <w:sz w:val="24"/>
          <w:szCs w:val="21"/>
        </w:rPr>
        <w:t>的</w:t>
      </w:r>
      <w:r>
        <w:rPr>
          <w:rFonts w:hint="eastAsia"/>
          <w:sz w:val="24"/>
          <w:szCs w:val="21"/>
        </w:rPr>
        <w:t>（</w:t>
      </w:r>
      <w:r>
        <w:rPr>
          <w:sz w:val="24"/>
          <w:szCs w:val="21"/>
          <w:u w:val="single"/>
        </w:rPr>
        <w:t>被授权人职务</w:t>
      </w:r>
      <w:r>
        <w:rPr>
          <w:rFonts w:hint="eastAsia"/>
          <w:sz w:val="24"/>
          <w:szCs w:val="21"/>
          <w:u w:val="single"/>
        </w:rPr>
        <w:t>）（</w:t>
      </w:r>
      <w:r>
        <w:rPr>
          <w:sz w:val="24"/>
          <w:szCs w:val="21"/>
          <w:u w:val="single"/>
        </w:rPr>
        <w:t>姓名</w:t>
      </w:r>
      <w:r>
        <w:rPr>
          <w:rFonts w:hint="eastAsia"/>
          <w:sz w:val="24"/>
          <w:szCs w:val="21"/>
          <w:u w:val="single"/>
        </w:rPr>
        <w:t>）</w:t>
      </w:r>
      <w:r>
        <w:rPr>
          <w:sz w:val="24"/>
          <w:szCs w:val="21"/>
        </w:rPr>
        <w:t>为我单位代理人，该代理人有权在</w:t>
      </w:r>
      <w:r>
        <w:rPr>
          <w:rFonts w:hint="eastAsia" w:ascii="黑体" w:hAnsi="黑体" w:eastAsia="黑体"/>
          <w:sz w:val="24"/>
          <w:u w:val="single"/>
        </w:rPr>
        <w:t xml:space="preserve">    （项目名称）    </w:t>
      </w:r>
      <w:r>
        <w:rPr>
          <w:rFonts w:hint="eastAsia"/>
          <w:sz w:val="24"/>
          <w:szCs w:val="21"/>
        </w:rPr>
        <w:t>项目</w:t>
      </w:r>
      <w:r>
        <w:rPr>
          <w:sz w:val="24"/>
          <w:szCs w:val="21"/>
        </w:rPr>
        <w:t>的投标活动中，以我单位的名义签署</w:t>
      </w:r>
      <w:r>
        <w:rPr>
          <w:rFonts w:hint="eastAsia"/>
          <w:sz w:val="24"/>
          <w:szCs w:val="21"/>
        </w:rPr>
        <w:t>投标函</w:t>
      </w:r>
      <w:r>
        <w:rPr>
          <w:sz w:val="24"/>
          <w:szCs w:val="21"/>
        </w:rPr>
        <w:t>和投标文件，与招标人(或业主)协商，签订合同书以及执行一切与此有关的事项。</w:t>
      </w:r>
    </w:p>
    <w:p>
      <w:pPr>
        <w:spacing w:line="360" w:lineRule="auto"/>
      </w:pPr>
    </w:p>
    <w:p>
      <w:pPr>
        <w:spacing w:line="360" w:lineRule="auto"/>
        <w:ind w:firstLine="4596" w:firstLineChars="2189"/>
        <w:rPr>
          <w:szCs w:val="21"/>
        </w:rPr>
      </w:pPr>
      <w:r>
        <w:rPr>
          <w:rFonts w:hint="eastAsia"/>
          <w:szCs w:val="21"/>
        </w:rPr>
        <w:t>投标人（盖章）：</w:t>
      </w:r>
      <w:r>
        <w:rPr>
          <w:szCs w:val="21"/>
          <w:u w:val="single"/>
        </w:rPr>
        <w:t xml:space="preserve">           </w:t>
      </w:r>
      <w:r>
        <w:rPr>
          <w:rFonts w:hint="eastAsia" w:ascii="仿宋_GB2312" w:hAnsi="宋体" w:eastAsia="仿宋_GB2312"/>
          <w:szCs w:val="21"/>
          <w:u w:val="single"/>
        </w:rPr>
        <w:t xml:space="preserve">       </w:t>
      </w:r>
      <w:r>
        <w:rPr>
          <w:rFonts w:ascii="仿宋_GB2312" w:hAnsi="宋体" w:eastAsia="仿宋_GB2312"/>
          <w:szCs w:val="21"/>
          <w:u w:val="single"/>
        </w:rPr>
        <w:t xml:space="preserve">  </w:t>
      </w:r>
    </w:p>
    <w:p>
      <w:pPr>
        <w:spacing w:line="360" w:lineRule="auto"/>
        <w:ind w:left="302" w:firstLine="3895" w:firstLineChars="1855"/>
        <w:rPr>
          <w:szCs w:val="21"/>
        </w:rPr>
      </w:pPr>
    </w:p>
    <w:p>
      <w:pPr>
        <w:spacing w:line="360" w:lineRule="auto"/>
        <w:ind w:left="302" w:leftChars="144" w:firstLine="4307" w:firstLineChars="2051"/>
        <w:rPr>
          <w:szCs w:val="21"/>
        </w:rPr>
      </w:pPr>
      <w:r>
        <w:rPr>
          <w:rFonts w:hint="eastAsia"/>
          <w:szCs w:val="21"/>
        </w:rPr>
        <w:t>法定代表人</w:t>
      </w:r>
      <w:r>
        <w:rPr>
          <w:rFonts w:hint="eastAsia" w:ascii="仿宋_GB2312" w:hAnsi="宋体" w:eastAsia="仿宋_GB2312"/>
          <w:szCs w:val="21"/>
        </w:rPr>
        <w:t>（签字）</w:t>
      </w:r>
      <w:r>
        <w:rPr>
          <w:rFonts w:hint="eastAsia"/>
          <w:szCs w:val="21"/>
        </w:rPr>
        <w:t>：</w:t>
      </w:r>
      <w:r>
        <w:rPr>
          <w:szCs w:val="21"/>
          <w:u w:val="single"/>
        </w:rPr>
        <w:t xml:space="preserve">              </w:t>
      </w:r>
      <w:r>
        <w:rPr>
          <w:rFonts w:ascii="仿宋_GB2312" w:hAnsi="宋体" w:eastAsia="仿宋_GB2312"/>
          <w:szCs w:val="21"/>
          <w:u w:val="single"/>
        </w:rPr>
        <w:t xml:space="preserve">  </w:t>
      </w:r>
    </w:p>
    <w:p>
      <w:pPr>
        <w:spacing w:line="360" w:lineRule="auto"/>
        <w:ind w:left="302" w:firstLine="3895" w:firstLineChars="1855"/>
        <w:rPr>
          <w:szCs w:val="21"/>
        </w:rPr>
      </w:pPr>
    </w:p>
    <w:p>
      <w:pPr>
        <w:spacing w:line="360" w:lineRule="auto"/>
        <w:ind w:left="302" w:leftChars="144" w:firstLine="4307" w:firstLineChars="2051"/>
        <w:rPr>
          <w:szCs w:val="21"/>
          <w:u w:val="single"/>
        </w:rPr>
      </w:pPr>
      <w:r>
        <w:rPr>
          <w:rFonts w:hint="eastAsia"/>
          <w:szCs w:val="21"/>
        </w:rPr>
        <w:t>授权代理人</w:t>
      </w:r>
      <w:r>
        <w:rPr>
          <w:rFonts w:hint="eastAsia" w:ascii="仿宋_GB2312" w:hAnsi="宋体" w:eastAsia="仿宋_GB2312"/>
          <w:szCs w:val="21"/>
        </w:rPr>
        <w:t>（签字）</w:t>
      </w:r>
      <w:r>
        <w:rPr>
          <w:rFonts w:hint="eastAsia"/>
          <w:szCs w:val="21"/>
        </w:rPr>
        <w:t>：</w:t>
      </w:r>
      <w:r>
        <w:rPr>
          <w:szCs w:val="21"/>
          <w:u w:val="single"/>
        </w:rPr>
        <w:t xml:space="preserve">            </w:t>
      </w:r>
      <w:r>
        <w:rPr>
          <w:rFonts w:ascii="仿宋_GB2312" w:hAnsi="宋体" w:eastAsia="仿宋_GB2312"/>
          <w:szCs w:val="21"/>
          <w:u w:val="single"/>
        </w:rPr>
        <w:t xml:space="preserve">    </w:t>
      </w:r>
    </w:p>
    <w:p>
      <w:pPr>
        <w:ind w:firstLine="4200" w:firstLineChars="2000"/>
        <w:rPr>
          <w:szCs w:val="21"/>
        </w:rPr>
      </w:pPr>
    </w:p>
    <w:p>
      <w:pPr>
        <w:ind w:firstLine="4620" w:firstLineChars="2200"/>
        <w:rPr>
          <w:szCs w:val="21"/>
        </w:rPr>
      </w:pPr>
      <w:r>
        <w:rPr>
          <w:rFonts w:hint="eastAsia"/>
          <w:szCs w:val="21"/>
        </w:rPr>
        <w:t>日　</w:t>
      </w:r>
      <w:r>
        <w:rPr>
          <w:szCs w:val="21"/>
        </w:rPr>
        <w:t xml:space="preserve">    </w:t>
      </w:r>
      <w:r>
        <w:rPr>
          <w:rFonts w:hint="eastAsia"/>
          <w:szCs w:val="21"/>
        </w:rPr>
        <w:t>期：</w:t>
      </w:r>
      <w:r>
        <w:rPr>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
    <w:p/>
    <w:p/>
    <w:p/>
    <w:p/>
    <w:p/>
    <w:p>
      <w:pPr>
        <w:spacing w:line="320" w:lineRule="atLeast"/>
        <w:rPr>
          <w:szCs w:val="21"/>
          <w:u w:val="single"/>
        </w:rPr>
      </w:pPr>
      <w:r>
        <w:rPr>
          <w:szCs w:val="21"/>
          <w:u w:val="single"/>
        </w:rPr>
        <w:t xml:space="preserve">                                                                           </w:t>
      </w:r>
      <w:r>
        <w:rPr>
          <w:rFonts w:hint="eastAsia"/>
          <w:szCs w:val="21"/>
          <w:u w:val="single"/>
        </w:rPr>
        <w:t xml:space="preserve">          </w:t>
      </w:r>
    </w:p>
    <w:p>
      <w:pPr>
        <w:rPr>
          <w:rFonts w:ascii="黑体" w:hAnsi="黑体" w:eastAsia="黑体"/>
          <w:sz w:val="18"/>
          <w:szCs w:val="18"/>
        </w:rPr>
      </w:pPr>
      <w:r>
        <w:rPr>
          <w:rFonts w:ascii="黑体" w:hAnsi="黑体" w:eastAsia="黑体"/>
          <w:sz w:val="18"/>
          <w:szCs w:val="18"/>
        </w:rPr>
        <w:t>注：</w:t>
      </w:r>
    </w:p>
    <w:p>
      <w:pPr>
        <w:rPr>
          <w:sz w:val="18"/>
          <w:szCs w:val="18"/>
        </w:rPr>
      </w:pPr>
      <w:r>
        <w:rPr>
          <w:rFonts w:hint="eastAsia"/>
          <w:sz w:val="18"/>
          <w:szCs w:val="18"/>
        </w:rPr>
        <w:t>1. 若</w:t>
      </w:r>
      <w:r>
        <w:rPr>
          <w:sz w:val="18"/>
          <w:szCs w:val="18"/>
        </w:rPr>
        <w:t>投标文件由授权代理人签署</w:t>
      </w:r>
      <w:r>
        <w:rPr>
          <w:rFonts w:hint="eastAsia"/>
          <w:sz w:val="18"/>
          <w:szCs w:val="18"/>
        </w:rPr>
        <w:t>的</w:t>
      </w:r>
      <w:r>
        <w:rPr>
          <w:sz w:val="18"/>
          <w:szCs w:val="18"/>
        </w:rPr>
        <w:t>，</w:t>
      </w:r>
      <w:r>
        <w:rPr>
          <w:rFonts w:hint="eastAsia"/>
          <w:sz w:val="18"/>
          <w:szCs w:val="18"/>
        </w:rPr>
        <w:t>应</w:t>
      </w:r>
      <w:r>
        <w:rPr>
          <w:sz w:val="18"/>
          <w:szCs w:val="18"/>
        </w:rPr>
        <w:t>按本格式提供法定代表人授权委托书</w:t>
      </w:r>
      <w:r>
        <w:rPr>
          <w:rFonts w:hint="eastAsia"/>
          <w:sz w:val="18"/>
          <w:szCs w:val="18"/>
        </w:rPr>
        <w:t>；</w:t>
      </w:r>
    </w:p>
    <w:p>
      <w:pPr>
        <w:pStyle w:val="28"/>
        <w:rPr>
          <w:sz w:val="18"/>
          <w:szCs w:val="18"/>
        </w:rPr>
      </w:pPr>
      <w:r>
        <w:rPr>
          <w:rFonts w:hint="eastAsia"/>
          <w:sz w:val="18"/>
          <w:szCs w:val="18"/>
        </w:rPr>
        <w:t xml:space="preserve">2. </w:t>
      </w:r>
      <w:r>
        <w:rPr>
          <w:sz w:val="18"/>
          <w:szCs w:val="18"/>
        </w:rPr>
        <w:t>法定代表人授权委托书无须公证</w:t>
      </w:r>
      <w:r>
        <w:rPr>
          <w:rFonts w:hint="eastAsia"/>
          <w:sz w:val="18"/>
          <w:szCs w:val="18"/>
        </w:rPr>
        <w:t>；</w:t>
      </w:r>
    </w:p>
    <w:p>
      <w:pPr>
        <w:pStyle w:val="28"/>
        <w:rPr>
          <w:sz w:val="18"/>
          <w:szCs w:val="18"/>
        </w:rPr>
      </w:pPr>
      <w:r>
        <w:rPr>
          <w:rFonts w:hint="eastAsia"/>
          <w:sz w:val="18"/>
          <w:szCs w:val="18"/>
        </w:rPr>
        <w:t>3. 在联合体参加投标的情况下投标人为联合体牵头人；</w:t>
      </w:r>
    </w:p>
    <w:p>
      <w:pPr>
        <w:pStyle w:val="28"/>
        <w:rPr>
          <w:b/>
          <w:sz w:val="18"/>
          <w:szCs w:val="18"/>
        </w:rPr>
      </w:pPr>
      <w:r>
        <w:rPr>
          <w:rFonts w:hint="eastAsia"/>
          <w:b/>
          <w:sz w:val="18"/>
          <w:szCs w:val="18"/>
        </w:rPr>
        <w:t>4. 应附授权委托人身份证明扫描件</w:t>
      </w:r>
    </w:p>
    <w:p>
      <w:pPr>
        <w:pStyle w:val="244"/>
        <w:ind w:firstLine="480"/>
      </w:pPr>
    </w:p>
    <w:p>
      <w:pPr>
        <w:pStyle w:val="4"/>
        <w:jc w:val="center"/>
      </w:pPr>
      <w:r>
        <w:rPr>
          <w:rFonts w:hint="eastAsia"/>
        </w:rPr>
        <w:t>五</w:t>
      </w:r>
      <w:bookmarkStart w:id="31" w:name="_Toc416353568"/>
      <w:r>
        <w:rPr>
          <w:rFonts w:hint="eastAsia"/>
        </w:rPr>
        <w:t>、投标人营业执照</w:t>
      </w:r>
      <w:bookmarkEnd w:id="31"/>
    </w:p>
    <w:p>
      <w:pPr>
        <w:spacing w:line="420" w:lineRule="exact"/>
        <w:jc w:val="left"/>
        <w:rPr>
          <w:rFonts w:ascii="仿宋_GB2312" w:hAnsi="仿宋" w:eastAsia="仿宋_GB2312"/>
          <w:bCs/>
          <w:sz w:val="28"/>
        </w:rPr>
      </w:pPr>
      <w:r>
        <w:rPr>
          <w:rFonts w:hint="eastAsia" w:ascii="仿宋_GB2312" w:hAnsi="仿宋" w:eastAsia="仿宋_GB2312"/>
          <w:bCs/>
          <w:sz w:val="28"/>
        </w:rPr>
        <w:t>（附扫描件）</w:t>
      </w: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pStyle w:val="4"/>
      </w:pPr>
      <w:bookmarkStart w:id="32" w:name="_Toc416353569"/>
      <w:r>
        <w:rPr>
          <w:rFonts w:hint="eastAsia"/>
        </w:rPr>
        <w:t>六、投标人</w:t>
      </w:r>
      <w:r>
        <w:t>企业资质证书</w:t>
      </w:r>
      <w:r>
        <w:rPr>
          <w:rFonts w:hint="eastAsia"/>
        </w:rPr>
        <w:t>（若有）</w:t>
      </w:r>
      <w:bookmarkEnd w:id="32"/>
    </w:p>
    <w:p>
      <w:pPr>
        <w:spacing w:line="420" w:lineRule="exact"/>
        <w:jc w:val="left"/>
        <w:rPr>
          <w:rFonts w:ascii="仿宋_GB2312" w:hAnsi="仿宋" w:eastAsia="仿宋_GB2312"/>
          <w:bCs/>
          <w:sz w:val="28"/>
        </w:rPr>
      </w:pPr>
      <w:r>
        <w:rPr>
          <w:rFonts w:hint="eastAsia" w:ascii="仿宋_GB2312" w:hAnsi="仿宋" w:eastAsia="仿宋_GB2312"/>
          <w:bCs/>
          <w:sz w:val="28"/>
        </w:rPr>
        <w:t>（附扫描件）</w:t>
      </w: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pStyle w:val="4"/>
        <w:spacing w:before="0"/>
      </w:pPr>
      <w:r>
        <w:br w:type="page"/>
      </w:r>
      <w:bookmarkStart w:id="33" w:name="_Toc416353570"/>
      <w:r>
        <w:rPr>
          <w:rFonts w:hint="eastAsia"/>
        </w:rPr>
        <w:t>七、投标人情况一览表</w:t>
      </w:r>
      <w:bookmarkEnd w:id="33"/>
    </w:p>
    <w:tbl>
      <w:tblPr>
        <w:tblStyle w:val="4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516"/>
        <w:gridCol w:w="1363"/>
        <w:gridCol w:w="961"/>
        <w:gridCol w:w="12"/>
        <w:gridCol w:w="161"/>
        <w:gridCol w:w="2013"/>
        <w:gridCol w:w="110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7" w:hRule="atLeast"/>
          <w:jc w:val="center"/>
        </w:trPr>
        <w:tc>
          <w:tcPr>
            <w:tcW w:w="2516" w:type="dxa"/>
            <w:vAlign w:val="center"/>
          </w:tcPr>
          <w:p>
            <w:pPr>
              <w:jc w:val="left"/>
              <w:rPr>
                <w:rFonts w:ascii="仿宋" w:hAnsi="仿宋" w:eastAsia="仿宋"/>
                <w:bCs/>
                <w:sz w:val="24"/>
              </w:rPr>
            </w:pPr>
            <w:r>
              <w:rPr>
                <w:rFonts w:ascii="仿宋" w:hAnsi="仿宋" w:eastAsia="仿宋"/>
                <w:bCs/>
                <w:sz w:val="24"/>
              </w:rPr>
              <w:t>投标人全称</w:t>
            </w:r>
          </w:p>
        </w:tc>
        <w:tc>
          <w:tcPr>
            <w:tcW w:w="2336" w:type="dxa"/>
            <w:gridSpan w:val="3"/>
            <w:vAlign w:val="center"/>
          </w:tcPr>
          <w:p>
            <w:pPr>
              <w:jc w:val="left"/>
              <w:rPr>
                <w:rFonts w:ascii="仿宋" w:hAnsi="仿宋" w:eastAsia="仿宋"/>
                <w:bCs/>
                <w:sz w:val="24"/>
              </w:rPr>
            </w:pPr>
          </w:p>
        </w:tc>
        <w:tc>
          <w:tcPr>
            <w:tcW w:w="2174" w:type="dxa"/>
            <w:gridSpan w:val="2"/>
            <w:vAlign w:val="center"/>
          </w:tcPr>
          <w:p>
            <w:pPr>
              <w:jc w:val="left"/>
              <w:rPr>
                <w:rFonts w:ascii="仿宋" w:hAnsi="仿宋" w:eastAsia="仿宋"/>
                <w:bCs/>
                <w:sz w:val="24"/>
              </w:rPr>
            </w:pPr>
            <w:r>
              <w:rPr>
                <w:rFonts w:ascii="仿宋" w:hAnsi="仿宋" w:eastAsia="仿宋"/>
                <w:bCs/>
                <w:sz w:val="24"/>
              </w:rPr>
              <w:t>主要业务范围</w:t>
            </w:r>
          </w:p>
        </w:tc>
        <w:tc>
          <w:tcPr>
            <w:tcW w:w="2148" w:type="dxa"/>
            <w:gridSpan w:val="2"/>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3" w:hRule="atLeast"/>
          <w:jc w:val="center"/>
        </w:trPr>
        <w:tc>
          <w:tcPr>
            <w:tcW w:w="2516" w:type="dxa"/>
            <w:vAlign w:val="center"/>
          </w:tcPr>
          <w:p>
            <w:pPr>
              <w:jc w:val="left"/>
              <w:rPr>
                <w:rFonts w:ascii="仿宋" w:hAnsi="仿宋" w:eastAsia="仿宋"/>
                <w:bCs/>
                <w:sz w:val="24"/>
              </w:rPr>
            </w:pPr>
            <w:r>
              <w:rPr>
                <w:rFonts w:ascii="仿宋" w:hAnsi="仿宋" w:eastAsia="仿宋"/>
                <w:bCs/>
                <w:sz w:val="24"/>
              </w:rPr>
              <w:t>营业执照编号</w:t>
            </w:r>
          </w:p>
        </w:tc>
        <w:tc>
          <w:tcPr>
            <w:tcW w:w="2336" w:type="dxa"/>
            <w:gridSpan w:val="3"/>
            <w:vAlign w:val="center"/>
          </w:tcPr>
          <w:p>
            <w:pPr>
              <w:jc w:val="left"/>
              <w:rPr>
                <w:rFonts w:ascii="仿宋" w:hAnsi="仿宋" w:eastAsia="仿宋"/>
                <w:bCs/>
                <w:sz w:val="24"/>
              </w:rPr>
            </w:pPr>
          </w:p>
        </w:tc>
        <w:tc>
          <w:tcPr>
            <w:tcW w:w="2174" w:type="dxa"/>
            <w:gridSpan w:val="2"/>
            <w:vAlign w:val="center"/>
          </w:tcPr>
          <w:p>
            <w:pPr>
              <w:jc w:val="left"/>
              <w:rPr>
                <w:rFonts w:ascii="仿宋" w:hAnsi="仿宋" w:eastAsia="仿宋"/>
                <w:bCs/>
                <w:sz w:val="24"/>
              </w:rPr>
            </w:pPr>
            <w:r>
              <w:rPr>
                <w:rFonts w:ascii="仿宋" w:hAnsi="仿宋" w:eastAsia="仿宋"/>
                <w:bCs/>
                <w:sz w:val="24"/>
              </w:rPr>
              <w:t>成立日期</w:t>
            </w:r>
          </w:p>
        </w:tc>
        <w:tc>
          <w:tcPr>
            <w:tcW w:w="2148" w:type="dxa"/>
            <w:gridSpan w:val="2"/>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51" w:hRule="atLeast"/>
          <w:jc w:val="center"/>
        </w:trPr>
        <w:tc>
          <w:tcPr>
            <w:tcW w:w="2516" w:type="dxa"/>
            <w:vAlign w:val="center"/>
          </w:tcPr>
          <w:p>
            <w:pPr>
              <w:jc w:val="left"/>
              <w:rPr>
                <w:rFonts w:ascii="仿宋" w:hAnsi="仿宋" w:eastAsia="仿宋"/>
                <w:bCs/>
                <w:sz w:val="24"/>
              </w:rPr>
            </w:pPr>
            <w:r>
              <w:rPr>
                <w:rFonts w:ascii="仿宋" w:hAnsi="仿宋" w:eastAsia="仿宋"/>
                <w:bCs/>
                <w:sz w:val="24"/>
              </w:rPr>
              <w:t>资产净值</w:t>
            </w:r>
          </w:p>
          <w:p>
            <w:pPr>
              <w:jc w:val="left"/>
              <w:rPr>
                <w:rFonts w:ascii="仿宋" w:hAnsi="仿宋" w:eastAsia="仿宋"/>
                <w:bCs/>
                <w:sz w:val="24"/>
              </w:rPr>
            </w:pPr>
            <w:r>
              <w:rPr>
                <w:rFonts w:ascii="仿宋" w:hAnsi="仿宋" w:eastAsia="仿宋"/>
                <w:bCs/>
                <w:sz w:val="24"/>
              </w:rPr>
              <w:t>(万元)</w:t>
            </w:r>
          </w:p>
        </w:tc>
        <w:tc>
          <w:tcPr>
            <w:tcW w:w="2336" w:type="dxa"/>
            <w:gridSpan w:val="3"/>
            <w:vAlign w:val="center"/>
          </w:tcPr>
          <w:p>
            <w:pPr>
              <w:jc w:val="left"/>
              <w:rPr>
                <w:rFonts w:ascii="仿宋" w:hAnsi="仿宋" w:eastAsia="仿宋"/>
                <w:bCs/>
                <w:sz w:val="24"/>
              </w:rPr>
            </w:pPr>
          </w:p>
        </w:tc>
        <w:tc>
          <w:tcPr>
            <w:tcW w:w="2174" w:type="dxa"/>
            <w:gridSpan w:val="2"/>
            <w:vAlign w:val="center"/>
          </w:tcPr>
          <w:p>
            <w:pPr>
              <w:jc w:val="left"/>
              <w:rPr>
                <w:rFonts w:ascii="仿宋" w:hAnsi="仿宋" w:eastAsia="仿宋"/>
                <w:bCs/>
                <w:sz w:val="24"/>
              </w:rPr>
            </w:pPr>
            <w:r>
              <w:rPr>
                <w:rFonts w:hint="eastAsia" w:ascii="仿宋" w:hAnsi="仿宋" w:eastAsia="仿宋"/>
                <w:bCs/>
                <w:sz w:val="24"/>
              </w:rPr>
              <w:t>注册资本</w:t>
            </w:r>
          </w:p>
        </w:tc>
        <w:tc>
          <w:tcPr>
            <w:tcW w:w="2148" w:type="dxa"/>
            <w:gridSpan w:val="2"/>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51" w:hRule="atLeast"/>
          <w:jc w:val="center"/>
        </w:trPr>
        <w:tc>
          <w:tcPr>
            <w:tcW w:w="2516" w:type="dxa"/>
            <w:vAlign w:val="center"/>
          </w:tcPr>
          <w:p>
            <w:pPr>
              <w:jc w:val="left"/>
              <w:rPr>
                <w:rFonts w:ascii="仿宋" w:hAnsi="仿宋" w:eastAsia="仿宋"/>
                <w:bCs/>
                <w:sz w:val="24"/>
              </w:rPr>
            </w:pPr>
            <w:r>
              <w:rPr>
                <w:rFonts w:hint="eastAsia" w:ascii="仿宋" w:hAnsi="仿宋" w:eastAsia="仿宋"/>
                <w:bCs/>
                <w:sz w:val="24"/>
              </w:rPr>
              <w:t>相关</w:t>
            </w:r>
            <w:r>
              <w:rPr>
                <w:rFonts w:ascii="仿宋" w:hAnsi="仿宋" w:eastAsia="仿宋"/>
                <w:bCs/>
                <w:sz w:val="24"/>
              </w:rPr>
              <w:t>资质</w:t>
            </w:r>
          </w:p>
        </w:tc>
        <w:tc>
          <w:tcPr>
            <w:tcW w:w="2336" w:type="dxa"/>
            <w:gridSpan w:val="3"/>
            <w:vAlign w:val="center"/>
          </w:tcPr>
          <w:p>
            <w:pPr>
              <w:jc w:val="left"/>
              <w:rPr>
                <w:rFonts w:ascii="仿宋" w:hAnsi="仿宋" w:eastAsia="仿宋"/>
                <w:bCs/>
                <w:sz w:val="24"/>
              </w:rPr>
            </w:pPr>
          </w:p>
        </w:tc>
        <w:tc>
          <w:tcPr>
            <w:tcW w:w="2174" w:type="dxa"/>
            <w:gridSpan w:val="2"/>
            <w:vAlign w:val="center"/>
          </w:tcPr>
          <w:p>
            <w:pPr>
              <w:jc w:val="left"/>
              <w:rPr>
                <w:rFonts w:ascii="仿宋" w:hAnsi="仿宋" w:eastAsia="仿宋"/>
                <w:bCs/>
                <w:sz w:val="24"/>
              </w:rPr>
            </w:pPr>
            <w:r>
              <w:rPr>
                <w:rFonts w:hint="eastAsia" w:ascii="仿宋" w:hAnsi="仿宋" w:eastAsia="仿宋"/>
                <w:bCs/>
                <w:sz w:val="24"/>
              </w:rPr>
              <w:t>其他</w:t>
            </w:r>
            <w:r>
              <w:rPr>
                <w:rFonts w:ascii="仿宋" w:hAnsi="仿宋" w:eastAsia="仿宋"/>
                <w:bCs/>
                <w:sz w:val="24"/>
              </w:rPr>
              <w:t>资质</w:t>
            </w:r>
            <w:r>
              <w:rPr>
                <w:rFonts w:hint="eastAsia" w:ascii="仿宋" w:hAnsi="仿宋" w:eastAsia="仿宋"/>
                <w:bCs/>
                <w:sz w:val="24"/>
              </w:rPr>
              <w:t>（若有）</w:t>
            </w:r>
          </w:p>
        </w:tc>
        <w:tc>
          <w:tcPr>
            <w:tcW w:w="2148" w:type="dxa"/>
            <w:gridSpan w:val="2"/>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76" w:hRule="atLeast"/>
          <w:jc w:val="center"/>
        </w:trPr>
        <w:tc>
          <w:tcPr>
            <w:tcW w:w="2516" w:type="dxa"/>
            <w:vMerge w:val="restart"/>
            <w:vAlign w:val="center"/>
          </w:tcPr>
          <w:p>
            <w:pPr>
              <w:jc w:val="left"/>
              <w:rPr>
                <w:rFonts w:ascii="仿宋" w:hAnsi="仿宋" w:eastAsia="仿宋"/>
                <w:bCs/>
                <w:sz w:val="24"/>
              </w:rPr>
            </w:pPr>
            <w:r>
              <w:rPr>
                <w:rFonts w:ascii="仿宋" w:hAnsi="仿宋" w:eastAsia="仿宋"/>
                <w:bCs/>
                <w:sz w:val="24"/>
              </w:rPr>
              <w:t>近</w:t>
            </w:r>
            <w:r>
              <w:rPr>
                <w:rFonts w:hint="eastAsia" w:ascii="仿宋" w:hAnsi="仿宋" w:eastAsia="仿宋"/>
                <w:bCs/>
                <w:sz w:val="24"/>
              </w:rPr>
              <w:t>三</w:t>
            </w:r>
            <w:r>
              <w:rPr>
                <w:rFonts w:ascii="仿宋" w:hAnsi="仿宋" w:eastAsia="仿宋"/>
                <w:bCs/>
                <w:sz w:val="24"/>
              </w:rPr>
              <w:t>年</w:t>
            </w:r>
            <w:r>
              <w:rPr>
                <w:rFonts w:hint="eastAsia" w:ascii="仿宋" w:hAnsi="仿宋" w:eastAsia="仿宋"/>
                <w:bCs/>
                <w:sz w:val="24"/>
              </w:rPr>
              <w:t>度</w:t>
            </w:r>
            <w:r>
              <w:rPr>
                <w:rFonts w:ascii="仿宋" w:hAnsi="仿宋" w:eastAsia="仿宋"/>
                <w:bCs/>
                <w:sz w:val="24"/>
              </w:rPr>
              <w:t>（自20</w:t>
            </w:r>
            <w:r>
              <w:rPr>
                <w:rFonts w:hint="eastAsia" w:ascii="仿宋" w:hAnsi="仿宋" w:eastAsia="仿宋"/>
                <w:bCs/>
                <w:sz w:val="24"/>
              </w:rPr>
              <w:t>18</w:t>
            </w:r>
            <w:r>
              <w:rPr>
                <w:rFonts w:ascii="仿宋" w:hAnsi="仿宋" w:eastAsia="仿宋"/>
                <w:bCs/>
                <w:sz w:val="24"/>
              </w:rPr>
              <w:t>年</w:t>
            </w:r>
            <w:r>
              <w:rPr>
                <w:rFonts w:hint="eastAsia" w:ascii="仿宋" w:hAnsi="仿宋" w:eastAsia="仿宋"/>
                <w:bCs/>
                <w:sz w:val="24"/>
              </w:rPr>
              <w:t>1</w:t>
            </w:r>
            <w:r>
              <w:rPr>
                <w:rFonts w:ascii="仿宋" w:hAnsi="仿宋" w:eastAsia="仿宋"/>
                <w:bCs/>
                <w:sz w:val="24"/>
              </w:rPr>
              <w:t>月1日至20</w:t>
            </w:r>
            <w:r>
              <w:rPr>
                <w:rFonts w:hint="eastAsia" w:ascii="仿宋" w:hAnsi="仿宋" w:eastAsia="仿宋"/>
                <w:bCs/>
                <w:sz w:val="24"/>
              </w:rPr>
              <w:t>20</w:t>
            </w:r>
            <w:r>
              <w:rPr>
                <w:rFonts w:ascii="仿宋" w:hAnsi="仿宋" w:eastAsia="仿宋"/>
                <w:bCs/>
                <w:sz w:val="24"/>
              </w:rPr>
              <w:t>年</w:t>
            </w:r>
            <w:r>
              <w:rPr>
                <w:rFonts w:hint="eastAsia" w:ascii="仿宋" w:hAnsi="仿宋" w:eastAsia="仿宋"/>
                <w:bCs/>
                <w:sz w:val="24"/>
              </w:rPr>
              <w:t>12</w:t>
            </w:r>
            <w:r>
              <w:rPr>
                <w:rFonts w:ascii="仿宋" w:hAnsi="仿宋" w:eastAsia="仿宋"/>
                <w:bCs/>
                <w:sz w:val="24"/>
              </w:rPr>
              <w:t>月31日）缴纳营业税情况（万元）</w:t>
            </w:r>
          </w:p>
        </w:tc>
        <w:tc>
          <w:tcPr>
            <w:tcW w:w="2336" w:type="dxa"/>
            <w:gridSpan w:val="3"/>
            <w:vAlign w:val="center"/>
          </w:tcPr>
          <w:p>
            <w:pPr>
              <w:jc w:val="left"/>
              <w:rPr>
                <w:rFonts w:ascii="仿宋" w:hAnsi="仿宋" w:eastAsia="仿宋"/>
                <w:bCs/>
                <w:sz w:val="24"/>
              </w:rPr>
            </w:pPr>
            <w:r>
              <w:rPr>
                <w:rFonts w:ascii="仿宋" w:hAnsi="仿宋" w:eastAsia="仿宋"/>
                <w:bCs/>
                <w:sz w:val="24"/>
              </w:rPr>
              <w:t>201</w:t>
            </w:r>
            <w:r>
              <w:rPr>
                <w:rFonts w:hint="eastAsia" w:ascii="仿宋" w:hAnsi="仿宋" w:eastAsia="仿宋"/>
                <w:bCs/>
                <w:sz w:val="24"/>
              </w:rPr>
              <w:t>8</w:t>
            </w:r>
            <w:r>
              <w:rPr>
                <w:rFonts w:ascii="仿宋" w:hAnsi="仿宋" w:eastAsia="仿宋"/>
                <w:bCs/>
                <w:sz w:val="24"/>
              </w:rPr>
              <w:t>年度：</w:t>
            </w:r>
          </w:p>
        </w:tc>
        <w:tc>
          <w:tcPr>
            <w:tcW w:w="2174" w:type="dxa"/>
            <w:gridSpan w:val="2"/>
            <w:vMerge w:val="restart"/>
            <w:vAlign w:val="center"/>
          </w:tcPr>
          <w:p>
            <w:pPr>
              <w:jc w:val="center"/>
              <w:rPr>
                <w:rFonts w:ascii="仿宋" w:hAnsi="仿宋" w:eastAsia="仿宋"/>
                <w:bCs/>
                <w:sz w:val="24"/>
              </w:rPr>
            </w:pPr>
            <w:r>
              <w:rPr>
                <w:rFonts w:ascii="仿宋" w:hAnsi="仿宋" w:eastAsia="仿宋"/>
                <w:bCs/>
                <w:sz w:val="24"/>
              </w:rPr>
              <w:t>近</w:t>
            </w:r>
            <w:r>
              <w:rPr>
                <w:rFonts w:hint="eastAsia" w:ascii="仿宋" w:hAnsi="仿宋" w:eastAsia="仿宋"/>
                <w:bCs/>
                <w:sz w:val="24"/>
              </w:rPr>
              <w:t>三</w:t>
            </w:r>
            <w:r>
              <w:rPr>
                <w:rFonts w:ascii="仿宋" w:hAnsi="仿宋" w:eastAsia="仿宋"/>
                <w:bCs/>
                <w:sz w:val="24"/>
              </w:rPr>
              <w:t>年年均缴纳营业税</w:t>
            </w:r>
            <w:r>
              <w:rPr>
                <w:rFonts w:hint="eastAsia" w:ascii="仿宋" w:hAnsi="仿宋" w:eastAsia="仿宋"/>
                <w:bCs/>
                <w:sz w:val="24"/>
              </w:rPr>
              <w:t>总额</w:t>
            </w:r>
            <w:r>
              <w:rPr>
                <w:rFonts w:ascii="仿宋" w:hAnsi="仿宋" w:eastAsia="仿宋"/>
                <w:bCs/>
                <w:sz w:val="24"/>
              </w:rPr>
              <w:t>（万元）</w:t>
            </w:r>
          </w:p>
        </w:tc>
        <w:tc>
          <w:tcPr>
            <w:tcW w:w="2148" w:type="dxa"/>
            <w:gridSpan w:val="2"/>
            <w:vMerge w:val="restart"/>
            <w:vAlign w:val="center"/>
          </w:tcPr>
          <w:p>
            <w:pPr>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6" w:hRule="atLeast"/>
          <w:jc w:val="center"/>
        </w:trPr>
        <w:tc>
          <w:tcPr>
            <w:tcW w:w="2516" w:type="dxa"/>
            <w:vMerge w:val="continue"/>
            <w:vAlign w:val="center"/>
          </w:tcPr>
          <w:p>
            <w:pPr>
              <w:spacing w:line="320" w:lineRule="atLeast"/>
              <w:jc w:val="center"/>
              <w:rPr>
                <w:bCs/>
                <w:sz w:val="24"/>
              </w:rPr>
            </w:pPr>
          </w:p>
        </w:tc>
        <w:tc>
          <w:tcPr>
            <w:tcW w:w="2336" w:type="dxa"/>
            <w:gridSpan w:val="3"/>
            <w:vAlign w:val="center"/>
          </w:tcPr>
          <w:p>
            <w:pPr>
              <w:jc w:val="left"/>
              <w:rPr>
                <w:rFonts w:ascii="仿宋" w:hAnsi="仿宋" w:eastAsia="仿宋"/>
                <w:bCs/>
                <w:sz w:val="24"/>
              </w:rPr>
            </w:pPr>
            <w:r>
              <w:rPr>
                <w:rFonts w:ascii="仿宋" w:hAnsi="仿宋" w:eastAsia="仿宋"/>
                <w:bCs/>
                <w:sz w:val="24"/>
              </w:rPr>
              <w:t>201</w:t>
            </w:r>
            <w:r>
              <w:rPr>
                <w:rFonts w:hint="eastAsia" w:ascii="仿宋" w:hAnsi="仿宋" w:eastAsia="仿宋"/>
                <w:bCs/>
                <w:sz w:val="24"/>
              </w:rPr>
              <w:t>9</w:t>
            </w:r>
            <w:r>
              <w:rPr>
                <w:rFonts w:ascii="仿宋" w:hAnsi="仿宋" w:eastAsia="仿宋"/>
                <w:bCs/>
                <w:sz w:val="24"/>
              </w:rPr>
              <w:t>年度：</w:t>
            </w:r>
          </w:p>
        </w:tc>
        <w:tc>
          <w:tcPr>
            <w:tcW w:w="2174" w:type="dxa"/>
            <w:gridSpan w:val="2"/>
            <w:vMerge w:val="continue"/>
            <w:vAlign w:val="center"/>
          </w:tcPr>
          <w:p>
            <w:pPr>
              <w:spacing w:line="320" w:lineRule="atLeast"/>
              <w:jc w:val="center"/>
              <w:rPr>
                <w:bCs/>
                <w:sz w:val="24"/>
              </w:rPr>
            </w:pPr>
          </w:p>
        </w:tc>
        <w:tc>
          <w:tcPr>
            <w:tcW w:w="2148" w:type="dxa"/>
            <w:gridSpan w:val="2"/>
            <w:vMerge w:val="continue"/>
            <w:vAlign w:val="center"/>
          </w:tcPr>
          <w:p>
            <w:pPr>
              <w:spacing w:line="320" w:lineRule="atLeast"/>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2" w:hRule="atLeast"/>
          <w:jc w:val="center"/>
        </w:trPr>
        <w:tc>
          <w:tcPr>
            <w:tcW w:w="2516" w:type="dxa"/>
            <w:vMerge w:val="continue"/>
            <w:vAlign w:val="center"/>
          </w:tcPr>
          <w:p>
            <w:pPr>
              <w:spacing w:line="320" w:lineRule="atLeast"/>
              <w:jc w:val="center"/>
              <w:rPr>
                <w:bCs/>
                <w:sz w:val="24"/>
              </w:rPr>
            </w:pPr>
          </w:p>
        </w:tc>
        <w:tc>
          <w:tcPr>
            <w:tcW w:w="2336" w:type="dxa"/>
            <w:gridSpan w:val="3"/>
            <w:vAlign w:val="center"/>
          </w:tcPr>
          <w:p>
            <w:pPr>
              <w:jc w:val="left"/>
              <w:rPr>
                <w:rFonts w:ascii="仿宋" w:hAnsi="仿宋" w:eastAsia="仿宋"/>
                <w:bCs/>
                <w:sz w:val="24"/>
              </w:rPr>
            </w:pPr>
            <w:r>
              <w:rPr>
                <w:rFonts w:ascii="仿宋" w:hAnsi="仿宋" w:eastAsia="仿宋"/>
                <w:bCs/>
                <w:sz w:val="24"/>
              </w:rPr>
              <w:t>20</w:t>
            </w:r>
            <w:r>
              <w:rPr>
                <w:rFonts w:hint="eastAsia" w:ascii="仿宋" w:hAnsi="仿宋" w:eastAsia="仿宋"/>
                <w:bCs/>
                <w:sz w:val="24"/>
              </w:rPr>
              <w:t>20</w:t>
            </w:r>
            <w:r>
              <w:rPr>
                <w:rFonts w:ascii="仿宋" w:hAnsi="仿宋" w:eastAsia="仿宋"/>
                <w:bCs/>
                <w:sz w:val="24"/>
              </w:rPr>
              <w:t>年度：</w:t>
            </w:r>
          </w:p>
        </w:tc>
        <w:tc>
          <w:tcPr>
            <w:tcW w:w="2174" w:type="dxa"/>
            <w:gridSpan w:val="2"/>
            <w:vMerge w:val="continue"/>
            <w:vAlign w:val="center"/>
          </w:tcPr>
          <w:p>
            <w:pPr>
              <w:spacing w:line="320" w:lineRule="atLeast"/>
              <w:jc w:val="center"/>
              <w:rPr>
                <w:bCs/>
                <w:sz w:val="24"/>
              </w:rPr>
            </w:pPr>
          </w:p>
        </w:tc>
        <w:tc>
          <w:tcPr>
            <w:tcW w:w="2148" w:type="dxa"/>
            <w:gridSpan w:val="2"/>
            <w:vMerge w:val="continue"/>
            <w:vAlign w:val="center"/>
          </w:tcPr>
          <w:p>
            <w:pPr>
              <w:spacing w:line="320" w:lineRule="atLeast"/>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05" w:hRule="atLeast"/>
          <w:jc w:val="center"/>
        </w:trPr>
        <w:tc>
          <w:tcPr>
            <w:tcW w:w="2516" w:type="dxa"/>
            <w:vAlign w:val="center"/>
          </w:tcPr>
          <w:p>
            <w:pPr>
              <w:jc w:val="left"/>
              <w:rPr>
                <w:rFonts w:ascii="仿宋" w:hAnsi="仿宋" w:eastAsia="仿宋"/>
                <w:bCs/>
                <w:sz w:val="24"/>
              </w:rPr>
            </w:pPr>
            <w:r>
              <w:rPr>
                <w:rFonts w:ascii="仿宋" w:hAnsi="仿宋" w:eastAsia="仿宋"/>
                <w:bCs/>
                <w:sz w:val="24"/>
              </w:rPr>
              <w:t>行政负责人</w:t>
            </w:r>
          </w:p>
        </w:tc>
        <w:tc>
          <w:tcPr>
            <w:tcW w:w="6658" w:type="dxa"/>
            <w:gridSpan w:val="7"/>
            <w:vAlign w:val="center"/>
          </w:tcPr>
          <w:p>
            <w:pPr>
              <w:jc w:val="left"/>
              <w:rPr>
                <w:rFonts w:ascii="仿宋" w:hAnsi="仿宋" w:eastAsia="仿宋"/>
                <w:bCs/>
                <w:sz w:val="24"/>
              </w:rPr>
            </w:pPr>
            <w:r>
              <w:rPr>
                <w:rFonts w:ascii="仿宋" w:hAnsi="仿宋" w:eastAsia="仿宋"/>
                <w:bCs/>
                <w:sz w:val="24"/>
              </w:rPr>
              <w:t>1.</w:t>
            </w:r>
            <w:r>
              <w:rPr>
                <w:rFonts w:hint="eastAsia" w:ascii="仿宋" w:hAnsi="仿宋" w:eastAsia="仿宋"/>
                <w:bCs/>
                <w:sz w:val="24"/>
              </w:rPr>
              <w:t xml:space="preserve"> </w:t>
            </w:r>
            <w:r>
              <w:rPr>
                <w:rFonts w:ascii="仿宋" w:hAnsi="仿宋" w:eastAsia="仿宋"/>
                <w:bCs/>
                <w:sz w:val="24"/>
              </w:rPr>
              <w:t>姓名：</w:t>
            </w:r>
            <w:r>
              <w:rPr>
                <w:rFonts w:hint="eastAsia" w:ascii="仿宋" w:hAnsi="仿宋" w:eastAsia="仿宋"/>
                <w:bCs/>
                <w:sz w:val="24"/>
              </w:rPr>
              <w:tab/>
            </w:r>
            <w:r>
              <w:rPr>
                <w:rFonts w:ascii="仿宋" w:hAnsi="仿宋" w:eastAsia="仿宋"/>
                <w:bCs/>
                <w:sz w:val="24"/>
              </w:rPr>
              <w:t>2.</w:t>
            </w:r>
            <w:r>
              <w:rPr>
                <w:rFonts w:hint="eastAsia" w:ascii="仿宋" w:hAnsi="仿宋" w:eastAsia="仿宋"/>
                <w:bCs/>
                <w:sz w:val="24"/>
              </w:rPr>
              <w:t xml:space="preserve"> </w:t>
            </w:r>
            <w:r>
              <w:rPr>
                <w:rFonts w:ascii="仿宋" w:hAnsi="仿宋" w:eastAsia="仿宋"/>
                <w:bCs/>
                <w:sz w:val="24"/>
              </w:rPr>
              <w:t>职务：</w:t>
            </w:r>
            <w:r>
              <w:rPr>
                <w:rFonts w:hint="eastAsia" w:ascii="仿宋" w:hAnsi="仿宋" w:eastAsia="仿宋"/>
                <w:bCs/>
                <w:sz w:val="24"/>
              </w:rPr>
              <w:tab/>
            </w:r>
            <w:r>
              <w:rPr>
                <w:rFonts w:ascii="仿宋" w:hAnsi="仿宋" w:eastAsia="仿宋"/>
                <w:bCs/>
                <w:sz w:val="24"/>
              </w:rPr>
              <w:t>3.</w:t>
            </w:r>
            <w:r>
              <w:rPr>
                <w:rFonts w:hint="eastAsia" w:ascii="仿宋" w:hAnsi="仿宋" w:eastAsia="仿宋"/>
                <w:bCs/>
                <w:sz w:val="24"/>
              </w:rPr>
              <w:t xml:space="preserve"> </w:t>
            </w:r>
            <w:r>
              <w:rPr>
                <w:rFonts w:ascii="仿宋" w:hAnsi="仿宋" w:eastAsia="仿宋"/>
                <w:bCs/>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46" w:hRule="atLeast"/>
          <w:jc w:val="center"/>
        </w:trPr>
        <w:tc>
          <w:tcPr>
            <w:tcW w:w="2516" w:type="dxa"/>
            <w:vAlign w:val="center"/>
          </w:tcPr>
          <w:p>
            <w:pPr>
              <w:jc w:val="left"/>
              <w:rPr>
                <w:rFonts w:ascii="仿宋" w:hAnsi="仿宋" w:eastAsia="仿宋"/>
                <w:bCs/>
                <w:sz w:val="24"/>
              </w:rPr>
            </w:pPr>
            <w:r>
              <w:rPr>
                <w:rFonts w:ascii="仿宋" w:hAnsi="仿宋" w:eastAsia="仿宋"/>
                <w:bCs/>
                <w:sz w:val="24"/>
              </w:rPr>
              <w:t>技术负责人</w:t>
            </w:r>
          </w:p>
        </w:tc>
        <w:tc>
          <w:tcPr>
            <w:tcW w:w="6658" w:type="dxa"/>
            <w:gridSpan w:val="7"/>
            <w:vAlign w:val="center"/>
          </w:tcPr>
          <w:p>
            <w:pPr>
              <w:jc w:val="left"/>
              <w:rPr>
                <w:rFonts w:ascii="仿宋" w:hAnsi="仿宋" w:eastAsia="仿宋"/>
                <w:bCs/>
                <w:sz w:val="24"/>
              </w:rPr>
            </w:pPr>
            <w:r>
              <w:rPr>
                <w:rFonts w:ascii="仿宋" w:hAnsi="仿宋" w:eastAsia="仿宋"/>
                <w:bCs/>
                <w:sz w:val="24"/>
              </w:rPr>
              <w:t>1.</w:t>
            </w:r>
            <w:r>
              <w:rPr>
                <w:rFonts w:hint="eastAsia" w:ascii="仿宋" w:hAnsi="仿宋" w:eastAsia="仿宋"/>
                <w:bCs/>
                <w:sz w:val="24"/>
              </w:rPr>
              <w:t xml:space="preserve"> </w:t>
            </w:r>
            <w:r>
              <w:rPr>
                <w:rFonts w:ascii="仿宋" w:hAnsi="仿宋" w:eastAsia="仿宋"/>
                <w:bCs/>
                <w:sz w:val="24"/>
              </w:rPr>
              <w:t>姓名：</w:t>
            </w:r>
            <w:r>
              <w:rPr>
                <w:rFonts w:hint="eastAsia" w:ascii="仿宋" w:hAnsi="仿宋" w:eastAsia="仿宋"/>
                <w:bCs/>
                <w:sz w:val="24"/>
              </w:rPr>
              <w:tab/>
            </w:r>
            <w:r>
              <w:rPr>
                <w:rFonts w:ascii="仿宋" w:hAnsi="仿宋" w:eastAsia="仿宋"/>
                <w:bCs/>
                <w:sz w:val="24"/>
              </w:rPr>
              <w:t>2.</w:t>
            </w:r>
            <w:r>
              <w:rPr>
                <w:rFonts w:hint="eastAsia" w:ascii="仿宋" w:hAnsi="仿宋" w:eastAsia="仿宋"/>
                <w:bCs/>
                <w:sz w:val="24"/>
              </w:rPr>
              <w:t xml:space="preserve"> </w:t>
            </w:r>
            <w:r>
              <w:rPr>
                <w:rFonts w:ascii="仿宋" w:hAnsi="仿宋" w:eastAsia="仿宋"/>
                <w:bCs/>
                <w:sz w:val="24"/>
              </w:rPr>
              <w:t>职务：</w:t>
            </w:r>
            <w:r>
              <w:rPr>
                <w:rFonts w:hint="eastAsia" w:ascii="仿宋" w:hAnsi="仿宋" w:eastAsia="仿宋"/>
                <w:bCs/>
                <w:sz w:val="24"/>
              </w:rPr>
              <w:tab/>
            </w:r>
            <w:r>
              <w:rPr>
                <w:rFonts w:ascii="仿宋" w:hAnsi="仿宋" w:eastAsia="仿宋"/>
                <w:bCs/>
                <w:sz w:val="24"/>
              </w:rPr>
              <w:t>3.</w:t>
            </w:r>
            <w:r>
              <w:rPr>
                <w:rFonts w:hint="eastAsia" w:ascii="仿宋" w:hAnsi="仿宋" w:eastAsia="仿宋"/>
                <w:bCs/>
                <w:sz w:val="24"/>
              </w:rPr>
              <w:t xml:space="preserve"> </w:t>
            </w:r>
            <w:r>
              <w:rPr>
                <w:rFonts w:ascii="仿宋" w:hAnsi="仿宋" w:eastAsia="仿宋"/>
                <w:bCs/>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23" w:hRule="atLeast"/>
          <w:jc w:val="center"/>
        </w:trPr>
        <w:tc>
          <w:tcPr>
            <w:tcW w:w="2516" w:type="dxa"/>
            <w:vMerge w:val="restart"/>
            <w:vAlign w:val="center"/>
          </w:tcPr>
          <w:p>
            <w:pPr>
              <w:jc w:val="left"/>
              <w:rPr>
                <w:rFonts w:ascii="仿宋" w:hAnsi="仿宋" w:eastAsia="仿宋"/>
                <w:bCs/>
                <w:sz w:val="24"/>
              </w:rPr>
            </w:pPr>
            <w:r>
              <w:rPr>
                <w:rFonts w:hint="eastAsia" w:ascii="仿宋" w:hAnsi="仿宋" w:eastAsia="仿宋"/>
                <w:bCs/>
                <w:sz w:val="24"/>
              </w:rPr>
              <w:t>人员情况</w:t>
            </w:r>
          </w:p>
        </w:tc>
        <w:tc>
          <w:tcPr>
            <w:tcW w:w="1363" w:type="dxa"/>
            <w:vAlign w:val="center"/>
          </w:tcPr>
          <w:p>
            <w:pPr>
              <w:jc w:val="left"/>
              <w:rPr>
                <w:rFonts w:ascii="仿宋" w:hAnsi="仿宋" w:eastAsia="仿宋"/>
                <w:bCs/>
                <w:sz w:val="24"/>
              </w:rPr>
            </w:pPr>
            <w:r>
              <w:rPr>
                <w:rFonts w:hint="eastAsia" w:ascii="仿宋" w:hAnsi="仿宋" w:eastAsia="仿宋"/>
                <w:bCs/>
                <w:sz w:val="24"/>
              </w:rPr>
              <w:t>总人数</w:t>
            </w:r>
          </w:p>
        </w:tc>
        <w:tc>
          <w:tcPr>
            <w:tcW w:w="1134" w:type="dxa"/>
            <w:gridSpan w:val="3"/>
            <w:vAlign w:val="center"/>
          </w:tcPr>
          <w:p>
            <w:pPr>
              <w:ind w:firstLine="600" w:firstLineChars="250"/>
              <w:jc w:val="left"/>
              <w:rPr>
                <w:rFonts w:ascii="仿宋" w:hAnsi="仿宋" w:eastAsia="仿宋"/>
                <w:bCs/>
                <w:sz w:val="24"/>
              </w:rPr>
            </w:pPr>
            <w:r>
              <w:rPr>
                <w:rFonts w:hint="eastAsia" w:ascii="仿宋" w:hAnsi="仿宋" w:eastAsia="仿宋"/>
                <w:bCs/>
                <w:sz w:val="24"/>
              </w:rPr>
              <w:t>人</w:t>
            </w:r>
          </w:p>
        </w:tc>
        <w:tc>
          <w:tcPr>
            <w:tcW w:w="3118" w:type="dxa"/>
            <w:gridSpan w:val="2"/>
            <w:vAlign w:val="center"/>
          </w:tcPr>
          <w:p>
            <w:pPr>
              <w:jc w:val="left"/>
              <w:rPr>
                <w:rFonts w:ascii="仿宋" w:hAnsi="仿宋" w:eastAsia="仿宋"/>
                <w:bCs/>
                <w:sz w:val="24"/>
              </w:rPr>
            </w:pPr>
            <w:r>
              <w:rPr>
                <w:rFonts w:hint="eastAsia" w:ascii="仿宋" w:hAnsi="仿宋" w:eastAsia="仿宋"/>
                <w:bCs/>
                <w:sz w:val="24"/>
              </w:rPr>
              <w:t>具备中级及以上技术职称或相关执业资格技术人员</w:t>
            </w:r>
          </w:p>
        </w:tc>
        <w:tc>
          <w:tcPr>
            <w:tcW w:w="1043" w:type="dxa"/>
            <w:vAlign w:val="center"/>
          </w:tcPr>
          <w:p>
            <w:pPr>
              <w:ind w:firstLine="480" w:firstLineChars="200"/>
              <w:jc w:val="left"/>
              <w:rPr>
                <w:rFonts w:ascii="仿宋" w:hAnsi="仿宋" w:eastAsia="仿宋"/>
                <w:bCs/>
                <w:sz w:val="24"/>
              </w:rPr>
            </w:pPr>
            <w:r>
              <w:rPr>
                <w:rFonts w:hint="eastAsia" w:ascii="仿宋" w:hAnsi="仿宋" w:eastAsia="仿宋"/>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58" w:hRule="atLeast"/>
          <w:jc w:val="center"/>
        </w:trPr>
        <w:tc>
          <w:tcPr>
            <w:tcW w:w="2516" w:type="dxa"/>
            <w:vMerge w:val="continue"/>
            <w:vAlign w:val="center"/>
          </w:tcPr>
          <w:p>
            <w:pPr>
              <w:jc w:val="left"/>
              <w:rPr>
                <w:rFonts w:ascii="仿宋" w:hAnsi="仿宋" w:eastAsia="仿宋"/>
                <w:bCs/>
                <w:sz w:val="24"/>
              </w:rPr>
            </w:pPr>
          </w:p>
        </w:tc>
        <w:tc>
          <w:tcPr>
            <w:tcW w:w="1363" w:type="dxa"/>
            <w:vAlign w:val="center"/>
          </w:tcPr>
          <w:p>
            <w:pPr>
              <w:jc w:val="left"/>
              <w:rPr>
                <w:rFonts w:ascii="仿宋" w:hAnsi="仿宋" w:eastAsia="仿宋"/>
                <w:bCs/>
                <w:sz w:val="24"/>
              </w:rPr>
            </w:pPr>
            <w:r>
              <w:rPr>
                <w:rFonts w:hint="eastAsia" w:ascii="仿宋" w:hAnsi="仿宋" w:eastAsia="仿宋"/>
                <w:bCs/>
                <w:sz w:val="24"/>
              </w:rPr>
              <w:t>行政人员</w:t>
            </w:r>
          </w:p>
        </w:tc>
        <w:tc>
          <w:tcPr>
            <w:tcW w:w="1134" w:type="dxa"/>
            <w:gridSpan w:val="3"/>
            <w:vAlign w:val="center"/>
          </w:tcPr>
          <w:p>
            <w:pPr>
              <w:ind w:firstLine="600" w:firstLineChars="250"/>
              <w:jc w:val="left"/>
              <w:rPr>
                <w:rFonts w:ascii="仿宋" w:hAnsi="仿宋" w:eastAsia="仿宋"/>
                <w:bCs/>
                <w:sz w:val="24"/>
              </w:rPr>
            </w:pPr>
            <w:r>
              <w:rPr>
                <w:rFonts w:hint="eastAsia" w:ascii="仿宋" w:hAnsi="仿宋" w:eastAsia="仿宋"/>
                <w:bCs/>
                <w:sz w:val="24"/>
              </w:rPr>
              <w:t>人</w:t>
            </w:r>
          </w:p>
        </w:tc>
        <w:tc>
          <w:tcPr>
            <w:tcW w:w="3118" w:type="dxa"/>
            <w:gridSpan w:val="2"/>
            <w:vAlign w:val="center"/>
          </w:tcPr>
          <w:p>
            <w:pPr>
              <w:jc w:val="left"/>
              <w:rPr>
                <w:rFonts w:ascii="仿宋" w:hAnsi="仿宋" w:eastAsia="仿宋"/>
                <w:bCs/>
                <w:sz w:val="24"/>
              </w:rPr>
            </w:pPr>
            <w:r>
              <w:rPr>
                <w:rFonts w:hint="eastAsia" w:ascii="仿宋" w:hAnsi="仿宋" w:eastAsia="仿宋"/>
                <w:bCs/>
                <w:sz w:val="24"/>
              </w:rPr>
              <w:t>其他技术人员</w:t>
            </w:r>
          </w:p>
        </w:tc>
        <w:tc>
          <w:tcPr>
            <w:tcW w:w="1043" w:type="dxa"/>
            <w:vAlign w:val="center"/>
          </w:tcPr>
          <w:p>
            <w:pPr>
              <w:ind w:firstLine="480" w:firstLineChars="200"/>
              <w:jc w:val="left"/>
              <w:rPr>
                <w:rFonts w:ascii="仿宋" w:hAnsi="仿宋" w:eastAsia="仿宋"/>
                <w:bCs/>
                <w:sz w:val="24"/>
              </w:rPr>
            </w:pPr>
            <w:r>
              <w:rPr>
                <w:rFonts w:hint="eastAsia" w:ascii="仿宋" w:hAnsi="仿宋" w:eastAsia="仿宋"/>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516" w:type="dxa"/>
            <w:vAlign w:val="center"/>
          </w:tcPr>
          <w:p>
            <w:pPr>
              <w:jc w:val="left"/>
              <w:rPr>
                <w:rFonts w:ascii="仿宋" w:hAnsi="仿宋" w:eastAsia="仿宋"/>
                <w:bCs/>
                <w:sz w:val="24"/>
              </w:rPr>
            </w:pPr>
            <w:r>
              <w:rPr>
                <w:rFonts w:ascii="仿宋" w:hAnsi="仿宋" w:eastAsia="仿宋"/>
                <w:bCs/>
                <w:sz w:val="24"/>
              </w:rPr>
              <w:t>联系方式</w:t>
            </w:r>
          </w:p>
        </w:tc>
        <w:tc>
          <w:tcPr>
            <w:tcW w:w="6658" w:type="dxa"/>
            <w:gridSpan w:val="7"/>
            <w:vAlign w:val="center"/>
          </w:tcPr>
          <w:p>
            <w:pPr>
              <w:jc w:val="left"/>
              <w:rPr>
                <w:rFonts w:ascii="仿宋" w:hAnsi="仿宋" w:eastAsia="仿宋"/>
                <w:bCs/>
                <w:sz w:val="24"/>
              </w:rPr>
            </w:pPr>
            <w:r>
              <w:rPr>
                <w:rFonts w:ascii="仿宋" w:hAnsi="仿宋" w:eastAsia="仿宋"/>
                <w:bCs/>
                <w:sz w:val="24"/>
              </w:rPr>
              <w:t>1.</w:t>
            </w:r>
            <w:r>
              <w:rPr>
                <w:rFonts w:hint="eastAsia" w:ascii="仿宋" w:hAnsi="仿宋" w:eastAsia="仿宋"/>
                <w:bCs/>
                <w:sz w:val="24"/>
              </w:rPr>
              <w:t xml:space="preserve"> </w:t>
            </w:r>
            <w:r>
              <w:rPr>
                <w:rFonts w:ascii="仿宋" w:hAnsi="仿宋" w:eastAsia="仿宋"/>
                <w:bCs/>
                <w:sz w:val="24"/>
              </w:rPr>
              <w:t>地址：</w:t>
            </w:r>
            <w:r>
              <w:rPr>
                <w:rFonts w:hint="eastAsia" w:ascii="仿宋" w:hAnsi="仿宋" w:eastAsia="仿宋"/>
                <w:bCs/>
                <w:sz w:val="24"/>
              </w:rPr>
              <w:tab/>
            </w:r>
            <w:r>
              <w:rPr>
                <w:rFonts w:ascii="仿宋" w:hAnsi="仿宋" w:eastAsia="仿宋"/>
                <w:bCs/>
                <w:sz w:val="24"/>
              </w:rPr>
              <w:t>2.</w:t>
            </w:r>
            <w:r>
              <w:rPr>
                <w:rFonts w:hint="eastAsia" w:ascii="仿宋" w:hAnsi="仿宋" w:eastAsia="仿宋"/>
                <w:bCs/>
                <w:sz w:val="24"/>
              </w:rPr>
              <w:t xml:space="preserve"> </w:t>
            </w:r>
            <w:r>
              <w:rPr>
                <w:rFonts w:ascii="仿宋" w:hAnsi="仿宋" w:eastAsia="仿宋"/>
                <w:bCs/>
                <w:sz w:val="24"/>
              </w:rPr>
              <w:t>邮编：</w:t>
            </w:r>
            <w:r>
              <w:rPr>
                <w:rFonts w:hint="eastAsia" w:ascii="仿宋" w:hAnsi="仿宋" w:eastAsia="仿宋"/>
                <w:bCs/>
                <w:sz w:val="24"/>
              </w:rPr>
              <w:tab/>
            </w:r>
            <w:r>
              <w:rPr>
                <w:rFonts w:ascii="仿宋" w:hAnsi="仿宋" w:eastAsia="仿宋"/>
                <w:bCs/>
                <w:sz w:val="24"/>
              </w:rPr>
              <w:t>3.</w:t>
            </w:r>
            <w:r>
              <w:rPr>
                <w:rFonts w:hint="eastAsia" w:ascii="仿宋" w:hAnsi="仿宋" w:eastAsia="仿宋"/>
                <w:bCs/>
                <w:sz w:val="24"/>
              </w:rPr>
              <w:t xml:space="preserve"> </w:t>
            </w:r>
            <w:r>
              <w:rPr>
                <w:rFonts w:ascii="仿宋" w:hAnsi="仿宋" w:eastAsia="仿宋"/>
                <w:bCs/>
                <w:sz w:val="24"/>
              </w:rPr>
              <w:t>电话：</w:t>
            </w:r>
          </w:p>
          <w:p>
            <w:pPr>
              <w:jc w:val="left"/>
              <w:rPr>
                <w:rFonts w:ascii="仿宋" w:hAnsi="仿宋" w:eastAsia="仿宋"/>
                <w:bCs/>
                <w:sz w:val="24"/>
              </w:rPr>
            </w:pPr>
            <w:r>
              <w:rPr>
                <w:rFonts w:ascii="仿宋" w:hAnsi="仿宋" w:eastAsia="仿宋"/>
                <w:bCs/>
                <w:sz w:val="24"/>
              </w:rPr>
              <w:t>4.</w:t>
            </w:r>
            <w:r>
              <w:rPr>
                <w:rFonts w:hint="eastAsia" w:ascii="仿宋" w:hAnsi="仿宋" w:eastAsia="仿宋"/>
                <w:bCs/>
                <w:sz w:val="24"/>
              </w:rPr>
              <w:t xml:space="preserve"> </w:t>
            </w:r>
            <w:r>
              <w:rPr>
                <w:rFonts w:ascii="仿宋" w:hAnsi="仿宋" w:eastAsia="仿宋"/>
                <w:bCs/>
                <w:sz w:val="24"/>
              </w:rPr>
              <w:t>传真：</w:t>
            </w:r>
            <w:r>
              <w:rPr>
                <w:rFonts w:hint="eastAsia" w:ascii="仿宋" w:hAnsi="仿宋" w:eastAsia="仿宋"/>
                <w:bCs/>
                <w:sz w:val="24"/>
              </w:rPr>
              <w:tab/>
            </w:r>
            <w:r>
              <w:rPr>
                <w:rFonts w:ascii="仿宋" w:hAnsi="仿宋" w:eastAsia="仿宋"/>
                <w:bCs/>
                <w:sz w:val="24"/>
              </w:rPr>
              <w:t>5.</w:t>
            </w:r>
            <w:r>
              <w:rPr>
                <w:rFonts w:hint="eastAsia" w:ascii="仿宋" w:hAnsi="仿宋" w:eastAsia="仿宋"/>
                <w:bCs/>
                <w:sz w:val="24"/>
              </w:rPr>
              <w:t xml:space="preserve"> </w:t>
            </w:r>
            <w:r>
              <w:rPr>
                <w:rFonts w:ascii="仿宋" w:hAnsi="仿宋" w:eastAsia="仿宋"/>
                <w:bCs/>
                <w:sz w:val="24"/>
              </w:rPr>
              <w:t>E-mail</w:t>
            </w:r>
            <w:r>
              <w:rPr>
                <w:rFonts w:hint="eastAsia" w:ascii="仿宋" w:hAnsi="仿宋" w:eastAsia="仿宋"/>
                <w:bCs/>
                <w:sz w:val="24"/>
              </w:rPr>
              <w:t>：</w:t>
            </w:r>
            <w:r>
              <w:rPr>
                <w:rFonts w:hint="eastAsia" w:ascii="仿宋" w:hAnsi="仿宋" w:eastAsia="仿宋"/>
                <w:bCs/>
                <w:sz w:val="24"/>
              </w:rPr>
              <w:tab/>
            </w:r>
            <w:r>
              <w:rPr>
                <w:rFonts w:ascii="仿宋" w:hAnsi="仿宋" w:eastAsia="仿宋"/>
                <w:bCs/>
                <w:sz w:val="24"/>
              </w:rPr>
              <w:t>6.</w:t>
            </w:r>
            <w:r>
              <w:rPr>
                <w:rFonts w:hint="eastAsia" w:ascii="仿宋" w:hAnsi="仿宋" w:eastAsia="仿宋"/>
                <w:bCs/>
                <w:sz w:val="24"/>
              </w:rPr>
              <w:t xml:space="preserve"> </w:t>
            </w:r>
            <w:r>
              <w:rPr>
                <w:rFonts w:ascii="仿宋" w:hAnsi="仿宋" w:eastAsia="仿宋"/>
                <w:bCs/>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2516" w:type="dxa"/>
            <w:vAlign w:val="center"/>
          </w:tcPr>
          <w:p>
            <w:pPr>
              <w:jc w:val="left"/>
              <w:rPr>
                <w:rFonts w:ascii="仿宋" w:hAnsi="仿宋" w:eastAsia="仿宋"/>
                <w:bCs/>
                <w:sz w:val="24"/>
              </w:rPr>
            </w:pPr>
            <w:r>
              <w:rPr>
                <w:rFonts w:ascii="仿宋" w:hAnsi="仿宋" w:eastAsia="仿宋"/>
                <w:bCs/>
                <w:sz w:val="24"/>
              </w:rPr>
              <w:t>开户银行</w:t>
            </w:r>
          </w:p>
        </w:tc>
        <w:tc>
          <w:tcPr>
            <w:tcW w:w="6658" w:type="dxa"/>
            <w:gridSpan w:val="7"/>
            <w:vAlign w:val="center"/>
          </w:tcPr>
          <w:p>
            <w:pPr>
              <w:jc w:val="left"/>
              <w:rPr>
                <w:rFonts w:ascii="仿宋" w:hAnsi="仿宋" w:eastAsia="仿宋"/>
                <w:bCs/>
                <w:sz w:val="24"/>
              </w:rPr>
            </w:pPr>
            <w:r>
              <w:rPr>
                <w:rFonts w:ascii="仿宋" w:hAnsi="仿宋" w:eastAsia="仿宋"/>
                <w:bCs/>
                <w:sz w:val="24"/>
              </w:rPr>
              <w:t>1.</w:t>
            </w:r>
            <w:r>
              <w:rPr>
                <w:rFonts w:hint="eastAsia" w:ascii="仿宋" w:hAnsi="仿宋" w:eastAsia="仿宋"/>
                <w:bCs/>
                <w:sz w:val="24"/>
              </w:rPr>
              <w:t xml:space="preserve"> </w:t>
            </w:r>
            <w:r>
              <w:rPr>
                <w:rFonts w:ascii="仿宋" w:hAnsi="仿宋" w:eastAsia="仿宋"/>
                <w:bCs/>
                <w:sz w:val="24"/>
              </w:rPr>
              <w:t>户名：</w:t>
            </w:r>
            <w:r>
              <w:rPr>
                <w:rFonts w:hint="eastAsia" w:ascii="仿宋" w:hAnsi="仿宋" w:eastAsia="仿宋"/>
                <w:bCs/>
                <w:sz w:val="24"/>
              </w:rPr>
              <w:tab/>
            </w:r>
            <w:r>
              <w:rPr>
                <w:rFonts w:ascii="仿宋" w:hAnsi="仿宋" w:eastAsia="仿宋"/>
                <w:bCs/>
                <w:sz w:val="24"/>
              </w:rPr>
              <w:t>2.</w:t>
            </w:r>
            <w:r>
              <w:rPr>
                <w:rFonts w:hint="eastAsia" w:ascii="仿宋" w:hAnsi="仿宋" w:eastAsia="仿宋"/>
                <w:bCs/>
                <w:sz w:val="24"/>
              </w:rPr>
              <w:t xml:space="preserve"> </w:t>
            </w:r>
            <w:r>
              <w:rPr>
                <w:rFonts w:ascii="仿宋" w:hAnsi="仿宋" w:eastAsia="仿宋"/>
                <w:bCs/>
                <w:sz w:val="24"/>
              </w:rPr>
              <w:t>开户行：</w:t>
            </w:r>
            <w:r>
              <w:rPr>
                <w:rFonts w:hint="eastAsia" w:ascii="仿宋" w:hAnsi="仿宋" w:eastAsia="仿宋"/>
                <w:bCs/>
                <w:sz w:val="24"/>
              </w:rPr>
              <w:tab/>
            </w:r>
            <w:r>
              <w:rPr>
                <w:rFonts w:ascii="仿宋" w:hAnsi="仿宋" w:eastAsia="仿宋"/>
                <w:bCs/>
                <w:sz w:val="24"/>
              </w:rPr>
              <w:t>3.</w:t>
            </w:r>
            <w:r>
              <w:rPr>
                <w:rFonts w:hint="eastAsia" w:ascii="仿宋" w:hAnsi="仿宋" w:eastAsia="仿宋"/>
                <w:bCs/>
                <w:sz w:val="24"/>
              </w:rPr>
              <w:t xml:space="preserve"> 账</w:t>
            </w:r>
            <w:r>
              <w:rPr>
                <w:rFonts w:ascii="仿宋" w:hAnsi="仿宋" w:eastAsia="仿宋"/>
                <w:bCs/>
                <w:sz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334" w:type="dxa"/>
          <w:trHeight w:val="1004" w:hRule="atLeast"/>
          <w:jc w:val="right"/>
        </w:trPr>
        <w:tc>
          <w:tcPr>
            <w:tcW w:w="4840" w:type="dxa"/>
            <w:gridSpan w:val="3"/>
            <w:vAlign w:val="bottom"/>
          </w:tcPr>
          <w:p>
            <w:pPr>
              <w:keepNext/>
              <w:keepLines/>
              <w:spacing w:line="360" w:lineRule="auto"/>
              <w:rPr>
                <w:rFonts w:ascii="仿宋" w:hAnsi="仿宋" w:eastAsia="仿宋"/>
                <w:spacing w:val="-10"/>
                <w:sz w:val="24"/>
              </w:rPr>
            </w:pPr>
            <w:r>
              <w:rPr>
                <w:rFonts w:hint="eastAsia" w:ascii="仿宋" w:hAnsi="仿宋" w:eastAsia="仿宋"/>
                <w:spacing w:val="120"/>
                <w:kern w:val="0"/>
                <w:sz w:val="24"/>
              </w:rPr>
              <w:t>投标</w:t>
            </w:r>
            <w:r>
              <w:rPr>
                <w:rFonts w:hint="eastAsia" w:ascii="仿宋" w:hAnsi="仿宋" w:eastAsia="仿宋"/>
                <w:kern w:val="0"/>
                <w:sz w:val="24"/>
              </w:rPr>
              <w:t>人</w:t>
            </w:r>
            <w:r>
              <w:rPr>
                <w:rFonts w:hint="eastAsia" w:ascii="仿宋" w:hAnsi="仿宋" w:eastAsia="仿宋"/>
                <w:spacing w:val="-10"/>
                <w:sz w:val="24"/>
              </w:rPr>
              <w:t>：</w:t>
            </w:r>
            <w:r>
              <w:rPr>
                <w:rFonts w:hint="eastAsia" w:ascii="仿宋" w:hAnsi="仿宋" w:eastAsia="仿宋"/>
                <w:spacing w:val="-10"/>
                <w:sz w:val="24"/>
                <w:u w:val="single"/>
              </w:rPr>
              <w:t xml:space="preserve">    （全称）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334" w:type="dxa"/>
          <w:trHeight w:val="926" w:hRule="atLeast"/>
          <w:jc w:val="right"/>
        </w:trPr>
        <w:tc>
          <w:tcPr>
            <w:tcW w:w="4840" w:type="dxa"/>
            <w:gridSpan w:val="3"/>
            <w:vMerge w:val="restart"/>
            <w:vAlign w:val="bottom"/>
          </w:tcPr>
          <w:p>
            <w:pPr>
              <w:keepNext/>
              <w:keepLines/>
              <w:spacing w:line="480" w:lineRule="exact"/>
              <w:rPr>
                <w:rFonts w:ascii="仿宋" w:hAnsi="仿宋" w:eastAsia="仿宋"/>
                <w:spacing w:val="-10"/>
                <w:sz w:val="24"/>
              </w:rPr>
            </w:pPr>
            <w:r>
              <w:rPr>
                <w:rFonts w:hint="eastAsia" w:ascii="仿宋" w:hAnsi="仿宋" w:eastAsia="仿宋"/>
                <w:spacing w:val="-10"/>
                <w:sz w:val="24"/>
              </w:rPr>
              <w:t>法定代表人：</w:t>
            </w:r>
            <w:r>
              <w:rPr>
                <w:rFonts w:hint="eastAsia" w:ascii="仿宋" w:hAnsi="仿宋" w:eastAsia="仿宋"/>
                <w:spacing w:val="-10"/>
                <w:sz w:val="24"/>
                <w:u w:val="single"/>
              </w:rPr>
              <w:t xml:space="preserve">                        </w:t>
            </w:r>
          </w:p>
          <w:p>
            <w:pPr>
              <w:keepNext/>
              <w:keepLines/>
              <w:spacing w:line="480" w:lineRule="exact"/>
              <w:rPr>
                <w:rFonts w:ascii="仿宋" w:hAnsi="仿宋" w:eastAsia="仿宋"/>
                <w:spacing w:val="-10"/>
                <w:sz w:val="24"/>
              </w:rPr>
            </w:pPr>
            <w:r>
              <w:rPr>
                <w:rFonts w:hint="eastAsia" w:ascii="仿宋" w:hAnsi="仿宋" w:eastAsia="仿宋"/>
                <w:spacing w:val="-10"/>
                <w:sz w:val="24"/>
              </w:rPr>
              <w:t>或授权代理人：</w:t>
            </w:r>
            <w:r>
              <w:rPr>
                <w:rFonts w:hint="eastAsia" w:ascii="仿宋" w:hAnsi="仿宋" w:eastAsia="仿宋"/>
                <w:spacing w:val="-10"/>
                <w:sz w:val="24"/>
                <w:u w:val="single"/>
              </w:rPr>
              <w:t xml:space="preserve">      （签字）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334" w:type="dxa"/>
          <w:trHeight w:val="468" w:hRule="atLeast"/>
          <w:jc w:val="right"/>
        </w:trPr>
        <w:tc>
          <w:tcPr>
            <w:tcW w:w="4840" w:type="dxa"/>
            <w:gridSpan w:val="3"/>
            <w:vMerge w:val="continue"/>
            <w:vAlign w:val="bottom"/>
          </w:tcPr>
          <w:p>
            <w:pPr>
              <w:keepNext/>
              <w:keepLines/>
              <w:spacing w:line="360" w:lineRule="auto"/>
              <w:rPr>
                <w:rFonts w:ascii="仿宋" w:hAnsi="仿宋" w:eastAsia="仿宋"/>
                <w:spacing w:val="-1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334" w:type="dxa"/>
          <w:trHeight w:val="813" w:hRule="atLeast"/>
          <w:jc w:val="right"/>
        </w:trPr>
        <w:tc>
          <w:tcPr>
            <w:tcW w:w="4840" w:type="dxa"/>
            <w:gridSpan w:val="3"/>
            <w:vAlign w:val="bottom"/>
          </w:tcPr>
          <w:p>
            <w:pPr>
              <w:keepNext/>
              <w:keepLines/>
              <w:spacing w:line="360" w:lineRule="auto"/>
              <w:rPr>
                <w:rFonts w:ascii="仿宋" w:hAnsi="仿宋" w:eastAsia="仿宋"/>
                <w:spacing w:val="-10"/>
                <w:sz w:val="24"/>
              </w:rPr>
            </w:pPr>
            <w:r>
              <w:rPr>
                <w:rFonts w:hint="eastAsia" w:ascii="仿宋" w:hAnsi="仿宋" w:eastAsia="仿宋"/>
                <w:spacing w:val="80"/>
                <w:kern w:val="0"/>
                <w:sz w:val="24"/>
              </w:rPr>
              <w:t xml:space="preserve">日  </w:t>
            </w:r>
            <w:r>
              <w:rPr>
                <w:rFonts w:hint="eastAsia" w:ascii="仿宋" w:hAnsi="仿宋" w:eastAsia="仿宋"/>
                <w:kern w:val="0"/>
                <w:sz w:val="24"/>
              </w:rPr>
              <w:t>期</w:t>
            </w:r>
            <w:r>
              <w:rPr>
                <w:rFonts w:hint="eastAsia" w:ascii="仿宋" w:hAnsi="仿宋" w:eastAsia="仿宋"/>
                <w:spacing w:val="-10"/>
                <w:sz w:val="24"/>
              </w:rPr>
              <w:t>：</w:t>
            </w:r>
            <w:r>
              <w:rPr>
                <w:rFonts w:hint="eastAsia" w:ascii="仿宋" w:hAnsi="仿宋" w:eastAsia="仿宋"/>
                <w:spacing w:val="-10"/>
                <w:sz w:val="24"/>
                <w:u w:val="single"/>
              </w:rPr>
              <w:t xml:space="preserve">      </w:t>
            </w:r>
            <w:r>
              <w:rPr>
                <w:rFonts w:hint="eastAsia" w:ascii="仿宋" w:hAnsi="仿宋" w:eastAsia="仿宋"/>
                <w:spacing w:val="-10"/>
                <w:sz w:val="24"/>
              </w:rPr>
              <w:t>年</w:t>
            </w:r>
            <w:r>
              <w:rPr>
                <w:rFonts w:hint="eastAsia" w:ascii="仿宋" w:hAnsi="仿宋" w:eastAsia="仿宋"/>
                <w:spacing w:val="-10"/>
                <w:sz w:val="24"/>
                <w:u w:val="single"/>
              </w:rPr>
              <w:t xml:space="preserve">     </w:t>
            </w:r>
            <w:r>
              <w:rPr>
                <w:rFonts w:hint="eastAsia" w:ascii="仿宋" w:hAnsi="仿宋" w:eastAsia="仿宋"/>
                <w:spacing w:val="-10"/>
                <w:sz w:val="24"/>
              </w:rPr>
              <w:t>月</w:t>
            </w:r>
            <w:r>
              <w:rPr>
                <w:rFonts w:hint="eastAsia" w:ascii="仿宋" w:hAnsi="仿宋" w:eastAsia="仿宋"/>
                <w:spacing w:val="-10"/>
                <w:sz w:val="24"/>
                <w:u w:val="single"/>
              </w:rPr>
              <w:t xml:space="preserve">     </w:t>
            </w:r>
            <w:r>
              <w:rPr>
                <w:rFonts w:hint="eastAsia" w:ascii="仿宋" w:hAnsi="仿宋" w:eastAsia="仿宋"/>
                <w:spacing w:val="-10"/>
                <w:sz w:val="24"/>
              </w:rPr>
              <w:t>日</w:t>
            </w:r>
          </w:p>
        </w:tc>
      </w:tr>
    </w:tbl>
    <w:p>
      <w:pPr>
        <w:pStyle w:val="4"/>
        <w:spacing w:before="0"/>
      </w:pPr>
      <w:r>
        <w:br w:type="page"/>
      </w:r>
      <w:bookmarkStart w:id="34" w:name="_Toc416353571"/>
      <w:r>
        <w:rPr>
          <w:rFonts w:hint="eastAsia"/>
        </w:rPr>
        <w:t>八、投标人类似项目业绩情况表</w:t>
      </w:r>
      <w:bookmarkEnd w:id="34"/>
    </w:p>
    <w:p>
      <w:pPr>
        <w:pStyle w:val="244"/>
        <w:ind w:firstLine="199" w:firstLineChars="83"/>
      </w:pPr>
      <w:r>
        <w:rPr>
          <w:rFonts w:hint="eastAsia"/>
        </w:rPr>
        <w:t>投标人名称：</w:t>
      </w:r>
      <w:r>
        <w:rPr>
          <w:rFonts w:hint="eastAsia"/>
          <w:u w:val="single"/>
        </w:rPr>
        <w:t xml:space="preserve">           </w:t>
      </w:r>
    </w:p>
    <w:tbl>
      <w:tblPr>
        <w:tblStyle w:val="49"/>
        <w:tblpPr w:leftFromText="180" w:rightFromText="180" w:vertAnchor="text" w:horzAnchor="margin" w:tblpY="29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418"/>
        <w:gridCol w:w="1416"/>
        <w:gridCol w:w="1135"/>
        <w:gridCol w:w="1133"/>
        <w:gridCol w:w="1135"/>
        <w:gridCol w:w="994"/>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jc w:val="center"/>
              <w:rPr>
                <w:rFonts w:ascii="宋体" w:hAnsi="宋体"/>
                <w:bCs/>
                <w:sz w:val="20"/>
                <w:szCs w:val="20"/>
              </w:rPr>
            </w:pPr>
            <w:r>
              <w:rPr>
                <w:rFonts w:hint="eastAsia" w:ascii="宋体" w:hAnsi="宋体"/>
                <w:bCs/>
                <w:sz w:val="20"/>
                <w:szCs w:val="20"/>
              </w:rPr>
              <w:t>序号</w:t>
            </w:r>
          </w:p>
        </w:tc>
        <w:tc>
          <w:tcPr>
            <w:tcW w:w="787" w:type="pct"/>
            <w:vAlign w:val="center"/>
          </w:tcPr>
          <w:p>
            <w:pPr>
              <w:jc w:val="center"/>
              <w:rPr>
                <w:rFonts w:ascii="宋体" w:hAnsi="宋体"/>
                <w:bCs/>
                <w:sz w:val="20"/>
                <w:szCs w:val="20"/>
              </w:rPr>
            </w:pPr>
            <w:r>
              <w:rPr>
                <w:rFonts w:hint="eastAsia" w:ascii="宋体" w:hAnsi="宋体"/>
                <w:bCs/>
                <w:sz w:val="20"/>
                <w:szCs w:val="20"/>
              </w:rPr>
              <w:t>项目名称</w:t>
            </w:r>
          </w:p>
        </w:tc>
        <w:tc>
          <w:tcPr>
            <w:tcW w:w="786" w:type="pct"/>
            <w:vAlign w:val="center"/>
          </w:tcPr>
          <w:p>
            <w:pPr>
              <w:jc w:val="center"/>
              <w:rPr>
                <w:rFonts w:ascii="宋体" w:hAnsi="宋体"/>
                <w:bCs/>
                <w:sz w:val="20"/>
                <w:szCs w:val="20"/>
              </w:rPr>
            </w:pPr>
            <w:r>
              <w:rPr>
                <w:rFonts w:hint="eastAsia" w:ascii="宋体" w:hAnsi="宋体"/>
                <w:bCs/>
                <w:sz w:val="20"/>
                <w:szCs w:val="20"/>
              </w:rPr>
              <w:t>建设单位</w:t>
            </w:r>
          </w:p>
        </w:tc>
        <w:tc>
          <w:tcPr>
            <w:tcW w:w="630" w:type="pct"/>
            <w:vAlign w:val="center"/>
          </w:tcPr>
          <w:p>
            <w:pPr>
              <w:jc w:val="center"/>
              <w:rPr>
                <w:rFonts w:ascii="宋体" w:hAnsi="宋体"/>
                <w:bCs/>
                <w:sz w:val="20"/>
                <w:szCs w:val="20"/>
              </w:rPr>
            </w:pPr>
            <w:r>
              <w:rPr>
                <w:rFonts w:hint="eastAsia" w:ascii="宋体" w:hAnsi="宋体"/>
                <w:bCs/>
                <w:sz w:val="20"/>
                <w:szCs w:val="20"/>
              </w:rPr>
              <w:t>建设规模（相应规模指标、总造价等）</w:t>
            </w:r>
          </w:p>
        </w:tc>
        <w:tc>
          <w:tcPr>
            <w:tcW w:w="629" w:type="pct"/>
            <w:vAlign w:val="center"/>
          </w:tcPr>
          <w:p>
            <w:pPr>
              <w:jc w:val="center"/>
              <w:rPr>
                <w:rFonts w:ascii="宋体" w:hAnsi="宋体"/>
                <w:bCs/>
                <w:sz w:val="20"/>
                <w:szCs w:val="20"/>
              </w:rPr>
            </w:pPr>
            <w:r>
              <w:rPr>
                <w:rFonts w:hint="eastAsia" w:ascii="宋体" w:hAnsi="宋体"/>
                <w:bCs/>
                <w:sz w:val="20"/>
                <w:szCs w:val="20"/>
              </w:rPr>
              <w:t>开竣工日期</w:t>
            </w:r>
          </w:p>
        </w:tc>
        <w:tc>
          <w:tcPr>
            <w:tcW w:w="630" w:type="pct"/>
            <w:vAlign w:val="center"/>
          </w:tcPr>
          <w:p>
            <w:pPr>
              <w:jc w:val="center"/>
              <w:rPr>
                <w:rFonts w:ascii="宋体" w:hAnsi="宋体"/>
                <w:bCs/>
                <w:sz w:val="20"/>
                <w:szCs w:val="20"/>
              </w:rPr>
            </w:pPr>
            <w:r>
              <w:rPr>
                <w:rFonts w:hint="eastAsia" w:ascii="宋体" w:hAnsi="宋体"/>
                <w:bCs/>
                <w:sz w:val="20"/>
                <w:szCs w:val="20"/>
              </w:rPr>
              <w:t>承担的工作任务</w:t>
            </w:r>
          </w:p>
        </w:tc>
        <w:tc>
          <w:tcPr>
            <w:tcW w:w="552" w:type="pct"/>
            <w:vAlign w:val="center"/>
          </w:tcPr>
          <w:p>
            <w:pPr>
              <w:jc w:val="center"/>
              <w:rPr>
                <w:rFonts w:ascii="宋体" w:hAnsi="宋体"/>
                <w:bCs/>
                <w:sz w:val="20"/>
                <w:szCs w:val="20"/>
              </w:rPr>
            </w:pPr>
            <w:r>
              <w:rPr>
                <w:rFonts w:hint="eastAsia" w:ascii="宋体" w:hAnsi="宋体"/>
                <w:bCs/>
                <w:sz w:val="20"/>
                <w:szCs w:val="20"/>
              </w:rPr>
              <w:t>承担的合同价格</w:t>
            </w:r>
          </w:p>
        </w:tc>
        <w:tc>
          <w:tcPr>
            <w:tcW w:w="610" w:type="pct"/>
            <w:vAlign w:val="center"/>
          </w:tcPr>
          <w:p>
            <w:pPr>
              <w:jc w:val="center"/>
              <w:rPr>
                <w:rFonts w:ascii="宋体" w:hAnsi="宋体"/>
                <w:bCs/>
                <w:sz w:val="20"/>
                <w:szCs w:val="20"/>
              </w:rPr>
            </w:pPr>
            <w:r>
              <w:rPr>
                <w:rFonts w:hint="eastAsia" w:ascii="宋体" w:hAnsi="宋体"/>
                <w:bCs/>
                <w:sz w:val="20"/>
                <w:szCs w:val="20"/>
              </w:rPr>
              <w:t>证明材料装订页码范围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jc w:val="center"/>
              <w:rPr>
                <w:rFonts w:ascii="宋体" w:hAnsi="宋体"/>
                <w:bCs/>
                <w:sz w:val="20"/>
                <w:szCs w:val="20"/>
              </w:rPr>
            </w:pPr>
            <w:r>
              <w:rPr>
                <w:rFonts w:hint="eastAsia" w:ascii="宋体" w:hAnsi="宋体"/>
                <w:bCs/>
                <w:sz w:val="20"/>
                <w:szCs w:val="20"/>
              </w:rPr>
              <w:t>1</w:t>
            </w:r>
          </w:p>
        </w:tc>
        <w:tc>
          <w:tcPr>
            <w:tcW w:w="787" w:type="pct"/>
            <w:vAlign w:val="center"/>
          </w:tcPr>
          <w:p>
            <w:pPr>
              <w:jc w:val="center"/>
              <w:rPr>
                <w:rFonts w:ascii="宋体" w:hAnsi="宋体"/>
                <w:bCs/>
                <w:sz w:val="20"/>
                <w:szCs w:val="20"/>
              </w:rPr>
            </w:pPr>
          </w:p>
        </w:tc>
        <w:tc>
          <w:tcPr>
            <w:tcW w:w="786"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629"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552" w:type="pct"/>
            <w:vAlign w:val="center"/>
          </w:tcPr>
          <w:p>
            <w:pPr>
              <w:jc w:val="center"/>
              <w:rPr>
                <w:rFonts w:ascii="宋体" w:hAnsi="宋体"/>
                <w:bCs/>
                <w:sz w:val="20"/>
                <w:szCs w:val="20"/>
              </w:rPr>
            </w:pPr>
          </w:p>
        </w:tc>
        <w:tc>
          <w:tcPr>
            <w:tcW w:w="610" w:type="pct"/>
            <w:vAlign w:val="center"/>
          </w:tcPr>
          <w:p>
            <w:pPr>
              <w:jc w:val="center"/>
              <w:rPr>
                <w:rFonts w:ascii="宋体" w:hAnsi="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jc w:val="center"/>
              <w:rPr>
                <w:rFonts w:ascii="宋体" w:hAnsi="宋体"/>
                <w:bCs/>
                <w:sz w:val="20"/>
                <w:szCs w:val="20"/>
              </w:rPr>
            </w:pPr>
            <w:r>
              <w:rPr>
                <w:rFonts w:hint="eastAsia" w:ascii="宋体" w:hAnsi="宋体"/>
                <w:bCs/>
                <w:sz w:val="20"/>
                <w:szCs w:val="20"/>
              </w:rPr>
              <w:t>2</w:t>
            </w:r>
          </w:p>
        </w:tc>
        <w:tc>
          <w:tcPr>
            <w:tcW w:w="787" w:type="pct"/>
            <w:vAlign w:val="center"/>
          </w:tcPr>
          <w:p>
            <w:pPr>
              <w:jc w:val="center"/>
              <w:rPr>
                <w:rFonts w:ascii="宋体" w:hAnsi="宋体"/>
                <w:bCs/>
                <w:sz w:val="20"/>
                <w:szCs w:val="20"/>
              </w:rPr>
            </w:pPr>
          </w:p>
        </w:tc>
        <w:tc>
          <w:tcPr>
            <w:tcW w:w="786"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629"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552" w:type="pct"/>
            <w:vAlign w:val="center"/>
          </w:tcPr>
          <w:p>
            <w:pPr>
              <w:jc w:val="center"/>
              <w:rPr>
                <w:rFonts w:ascii="宋体" w:hAnsi="宋体"/>
                <w:bCs/>
                <w:sz w:val="20"/>
                <w:szCs w:val="20"/>
              </w:rPr>
            </w:pPr>
          </w:p>
        </w:tc>
        <w:tc>
          <w:tcPr>
            <w:tcW w:w="610" w:type="pct"/>
            <w:vAlign w:val="center"/>
          </w:tcPr>
          <w:p>
            <w:pPr>
              <w:jc w:val="center"/>
              <w:rPr>
                <w:rFonts w:ascii="宋体" w:hAnsi="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jc w:val="center"/>
              <w:rPr>
                <w:rFonts w:ascii="宋体" w:hAnsi="宋体"/>
                <w:bCs/>
                <w:sz w:val="20"/>
                <w:szCs w:val="20"/>
              </w:rPr>
            </w:pPr>
            <w:r>
              <w:rPr>
                <w:rFonts w:hint="eastAsia" w:ascii="宋体" w:hAnsi="宋体"/>
                <w:bCs/>
                <w:sz w:val="20"/>
                <w:szCs w:val="20"/>
              </w:rPr>
              <w:t>3</w:t>
            </w:r>
          </w:p>
        </w:tc>
        <w:tc>
          <w:tcPr>
            <w:tcW w:w="787" w:type="pct"/>
            <w:vAlign w:val="center"/>
          </w:tcPr>
          <w:p>
            <w:pPr>
              <w:jc w:val="center"/>
              <w:rPr>
                <w:rFonts w:ascii="宋体" w:hAnsi="宋体"/>
                <w:bCs/>
                <w:sz w:val="20"/>
                <w:szCs w:val="20"/>
              </w:rPr>
            </w:pPr>
          </w:p>
        </w:tc>
        <w:tc>
          <w:tcPr>
            <w:tcW w:w="786"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629"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552" w:type="pct"/>
            <w:vAlign w:val="center"/>
          </w:tcPr>
          <w:p>
            <w:pPr>
              <w:jc w:val="center"/>
              <w:rPr>
                <w:rFonts w:ascii="宋体" w:hAnsi="宋体"/>
                <w:bCs/>
                <w:sz w:val="20"/>
                <w:szCs w:val="20"/>
              </w:rPr>
            </w:pPr>
          </w:p>
        </w:tc>
        <w:tc>
          <w:tcPr>
            <w:tcW w:w="610" w:type="pct"/>
            <w:vAlign w:val="center"/>
          </w:tcPr>
          <w:p>
            <w:pPr>
              <w:jc w:val="center"/>
              <w:rPr>
                <w:rFonts w:ascii="宋体" w:hAnsi="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jc w:val="center"/>
              <w:rPr>
                <w:rFonts w:ascii="宋体" w:hAnsi="宋体"/>
                <w:bCs/>
                <w:sz w:val="20"/>
                <w:szCs w:val="20"/>
              </w:rPr>
            </w:pPr>
            <w:r>
              <w:rPr>
                <w:rFonts w:hint="eastAsia" w:ascii="宋体" w:hAnsi="宋体"/>
                <w:bCs/>
                <w:sz w:val="20"/>
                <w:szCs w:val="20"/>
              </w:rPr>
              <w:t>……</w:t>
            </w:r>
          </w:p>
        </w:tc>
        <w:tc>
          <w:tcPr>
            <w:tcW w:w="787" w:type="pct"/>
            <w:vAlign w:val="center"/>
          </w:tcPr>
          <w:p>
            <w:pPr>
              <w:jc w:val="center"/>
              <w:rPr>
                <w:rFonts w:ascii="宋体" w:hAnsi="宋体"/>
                <w:bCs/>
                <w:sz w:val="20"/>
                <w:szCs w:val="20"/>
              </w:rPr>
            </w:pPr>
          </w:p>
        </w:tc>
        <w:tc>
          <w:tcPr>
            <w:tcW w:w="786"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629" w:type="pct"/>
            <w:vAlign w:val="center"/>
          </w:tcPr>
          <w:p>
            <w:pPr>
              <w:jc w:val="center"/>
              <w:rPr>
                <w:rFonts w:ascii="宋体" w:hAnsi="宋体"/>
                <w:bCs/>
                <w:sz w:val="20"/>
                <w:szCs w:val="20"/>
              </w:rPr>
            </w:pPr>
          </w:p>
        </w:tc>
        <w:tc>
          <w:tcPr>
            <w:tcW w:w="630" w:type="pct"/>
            <w:vAlign w:val="center"/>
          </w:tcPr>
          <w:p>
            <w:pPr>
              <w:jc w:val="center"/>
              <w:rPr>
                <w:rFonts w:ascii="宋体" w:hAnsi="宋体"/>
                <w:bCs/>
                <w:sz w:val="20"/>
                <w:szCs w:val="20"/>
              </w:rPr>
            </w:pPr>
          </w:p>
        </w:tc>
        <w:tc>
          <w:tcPr>
            <w:tcW w:w="552" w:type="pct"/>
            <w:vAlign w:val="center"/>
          </w:tcPr>
          <w:p>
            <w:pPr>
              <w:jc w:val="center"/>
              <w:rPr>
                <w:rFonts w:ascii="宋体" w:hAnsi="宋体"/>
                <w:bCs/>
                <w:sz w:val="20"/>
                <w:szCs w:val="20"/>
              </w:rPr>
            </w:pPr>
          </w:p>
        </w:tc>
        <w:tc>
          <w:tcPr>
            <w:tcW w:w="610" w:type="pct"/>
            <w:vAlign w:val="center"/>
          </w:tcPr>
          <w:p>
            <w:pPr>
              <w:jc w:val="center"/>
              <w:rPr>
                <w:rFonts w:ascii="宋体" w:hAnsi="宋体"/>
                <w:bCs/>
                <w:sz w:val="20"/>
                <w:szCs w:val="20"/>
              </w:rPr>
            </w:pPr>
          </w:p>
        </w:tc>
      </w:tr>
    </w:tbl>
    <w:p>
      <w:pPr>
        <w:rPr>
          <w:rFonts w:ascii="宋体" w:hAnsi="宋体"/>
          <w:bCs/>
          <w:sz w:val="20"/>
          <w:szCs w:val="20"/>
        </w:rPr>
      </w:pPr>
    </w:p>
    <w:p>
      <w:pPr>
        <w:rPr>
          <w:rFonts w:ascii="宋体" w:hAnsi="宋体"/>
          <w:bCs/>
          <w:sz w:val="20"/>
          <w:szCs w:val="20"/>
        </w:rPr>
      </w:pPr>
      <w:r>
        <w:rPr>
          <w:rFonts w:hint="eastAsia" w:ascii="宋体" w:hAnsi="宋体"/>
          <w:bCs/>
          <w:sz w:val="20"/>
          <w:szCs w:val="20"/>
        </w:rPr>
        <w:t>（注：可自行扩展，并附证明文件，证明文件应至少包含合同关键页，也可补充其他证明材料）</w:t>
      </w:r>
    </w:p>
    <w:p>
      <w:pPr>
        <w:rPr>
          <w:rFonts w:ascii="仿宋" w:hAnsi="仿宋" w:eastAsia="仿宋"/>
          <w:bCs/>
          <w:sz w:val="28"/>
        </w:rPr>
      </w:pPr>
    </w:p>
    <w:p>
      <w:pPr>
        <w:rPr>
          <w:rFonts w:ascii="仿宋" w:hAnsi="仿宋" w:eastAsia="仿宋"/>
          <w:bCs/>
          <w:sz w:val="28"/>
        </w:rPr>
      </w:pPr>
    </w:p>
    <w:p>
      <w:pPr>
        <w:rPr>
          <w:rFonts w:ascii="仿宋" w:hAnsi="仿宋" w:eastAsia="仿宋"/>
          <w:bCs/>
          <w:sz w:val="28"/>
        </w:rPr>
      </w:pPr>
    </w:p>
    <w:p>
      <w:pPr>
        <w:rPr>
          <w:rFonts w:ascii="仿宋" w:hAnsi="仿宋" w:eastAsia="仿宋"/>
          <w:bCs/>
          <w:sz w:val="28"/>
        </w:rPr>
      </w:pPr>
    </w:p>
    <w:p>
      <w:pPr>
        <w:pStyle w:val="4"/>
        <w:spacing w:before="0"/>
      </w:pPr>
      <w:r>
        <w:rPr>
          <w:rFonts w:ascii="仿宋" w:hAnsi="仿宋" w:eastAsia="仿宋"/>
          <w:bCs w:val="0"/>
          <w:sz w:val="28"/>
        </w:rPr>
        <w:br w:type="page"/>
      </w:r>
      <w:bookmarkStart w:id="35" w:name="_Toc416353572"/>
      <w:r>
        <w:rPr>
          <w:rFonts w:hint="eastAsia"/>
        </w:rPr>
        <w:t>九、拟派项目负责人情况表</w:t>
      </w:r>
      <w:bookmarkEnd w:id="35"/>
    </w:p>
    <w:p>
      <w:pPr>
        <w:pStyle w:val="244"/>
        <w:ind w:firstLine="640"/>
        <w:jc w:val="center"/>
        <w:rPr>
          <w:rFonts w:ascii="黑体" w:hAnsi="黑体" w:eastAsia="黑体"/>
          <w:sz w:val="32"/>
          <w:szCs w:val="32"/>
        </w:rPr>
      </w:pPr>
      <w:r>
        <w:rPr>
          <w:rFonts w:hint="eastAsia" w:ascii="黑体" w:hAnsi="黑体" w:eastAsia="黑体"/>
          <w:sz w:val="32"/>
          <w:szCs w:val="32"/>
        </w:rPr>
        <w:t>拟派项目负责人情况表</w:t>
      </w:r>
    </w:p>
    <w:p>
      <w:pPr>
        <w:pStyle w:val="244"/>
        <w:ind w:firstLine="199" w:firstLineChars="83"/>
      </w:pPr>
      <w:r>
        <w:rPr>
          <w:rFonts w:hint="eastAsia"/>
        </w:rPr>
        <w:t>投标人名称：</w:t>
      </w:r>
      <w:r>
        <w:rPr>
          <w:rFonts w:hint="eastAsia"/>
          <w:u w:val="single"/>
        </w:rPr>
        <w:t xml:space="preserve">           </w:t>
      </w:r>
    </w:p>
    <w:tbl>
      <w:tblPr>
        <w:tblStyle w:val="49"/>
        <w:tblW w:w="89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7"/>
        <w:gridCol w:w="670"/>
        <w:gridCol w:w="1308"/>
        <w:gridCol w:w="968"/>
        <w:gridCol w:w="291"/>
        <w:gridCol w:w="843"/>
        <w:gridCol w:w="417"/>
        <w:gridCol w:w="717"/>
        <w:gridCol w:w="723"/>
        <w:gridCol w:w="695"/>
        <w:gridCol w:w="768"/>
        <w:gridCol w:w="10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gridSpan w:val="2"/>
            <w:tcMar>
              <w:top w:w="57" w:type="dxa"/>
              <w:bottom w:w="57" w:type="dxa"/>
            </w:tcMar>
            <w:vAlign w:val="center"/>
          </w:tcPr>
          <w:p>
            <w:pPr>
              <w:jc w:val="center"/>
              <w:rPr>
                <w:rFonts w:ascii="宋体" w:hAnsi="宋体"/>
              </w:rPr>
            </w:pPr>
            <w:r>
              <w:rPr>
                <w:rFonts w:hint="eastAsia" w:ascii="宋体" w:hAnsi="宋体"/>
              </w:rPr>
              <w:t>姓名</w:t>
            </w:r>
          </w:p>
        </w:tc>
        <w:tc>
          <w:tcPr>
            <w:tcW w:w="2276" w:type="dxa"/>
            <w:gridSpan w:val="2"/>
            <w:tcMar>
              <w:top w:w="57" w:type="dxa"/>
              <w:bottom w:w="57" w:type="dxa"/>
            </w:tcMar>
            <w:vAlign w:val="center"/>
          </w:tcPr>
          <w:p>
            <w:pPr>
              <w:jc w:val="center"/>
              <w:rPr>
                <w:rFonts w:ascii="宋体" w:hAnsi="宋体"/>
              </w:rPr>
            </w:pPr>
          </w:p>
        </w:tc>
        <w:tc>
          <w:tcPr>
            <w:tcW w:w="1134" w:type="dxa"/>
            <w:gridSpan w:val="2"/>
            <w:tcMar>
              <w:top w:w="57" w:type="dxa"/>
              <w:bottom w:w="57" w:type="dxa"/>
            </w:tcMar>
            <w:vAlign w:val="center"/>
          </w:tcPr>
          <w:p>
            <w:pPr>
              <w:jc w:val="center"/>
              <w:rPr>
                <w:rFonts w:ascii="宋体" w:hAnsi="宋体"/>
              </w:rPr>
            </w:pPr>
            <w:r>
              <w:rPr>
                <w:rFonts w:hint="eastAsia" w:ascii="宋体" w:hAnsi="宋体"/>
              </w:rPr>
              <w:t>性别</w:t>
            </w:r>
          </w:p>
        </w:tc>
        <w:tc>
          <w:tcPr>
            <w:tcW w:w="1134" w:type="dxa"/>
            <w:gridSpan w:val="2"/>
            <w:tcMar>
              <w:top w:w="57" w:type="dxa"/>
              <w:bottom w:w="57" w:type="dxa"/>
            </w:tcMar>
            <w:vAlign w:val="center"/>
          </w:tcPr>
          <w:p>
            <w:pPr>
              <w:jc w:val="center"/>
              <w:rPr>
                <w:rFonts w:ascii="宋体" w:hAnsi="宋体"/>
              </w:rPr>
            </w:pPr>
          </w:p>
        </w:tc>
        <w:tc>
          <w:tcPr>
            <w:tcW w:w="1418" w:type="dxa"/>
            <w:gridSpan w:val="2"/>
            <w:tcMar>
              <w:top w:w="57" w:type="dxa"/>
              <w:bottom w:w="57" w:type="dxa"/>
            </w:tcMar>
            <w:vAlign w:val="center"/>
          </w:tcPr>
          <w:p>
            <w:pPr>
              <w:jc w:val="center"/>
              <w:rPr>
                <w:rFonts w:ascii="宋体" w:hAnsi="宋体"/>
              </w:rPr>
            </w:pPr>
            <w:r>
              <w:rPr>
                <w:rFonts w:hint="eastAsia" w:ascii="宋体" w:hAnsi="宋体"/>
              </w:rPr>
              <w:t>出生年月</w:t>
            </w:r>
          </w:p>
        </w:tc>
        <w:tc>
          <w:tcPr>
            <w:tcW w:w="1829" w:type="dxa"/>
            <w:gridSpan w:val="2"/>
            <w:tcMar>
              <w:top w:w="57" w:type="dxa"/>
              <w:bottom w:w="57" w:type="dxa"/>
            </w:tcMar>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gridSpan w:val="2"/>
            <w:tcMar>
              <w:top w:w="57" w:type="dxa"/>
              <w:bottom w:w="57" w:type="dxa"/>
            </w:tcMar>
            <w:vAlign w:val="center"/>
          </w:tcPr>
          <w:p>
            <w:pPr>
              <w:jc w:val="center"/>
              <w:rPr>
                <w:rFonts w:ascii="宋体" w:hAnsi="宋体"/>
              </w:rPr>
            </w:pPr>
            <w:r>
              <w:rPr>
                <w:rFonts w:hint="eastAsia"/>
              </w:rPr>
              <w:t>职务</w:t>
            </w:r>
          </w:p>
        </w:tc>
        <w:tc>
          <w:tcPr>
            <w:tcW w:w="2276" w:type="dxa"/>
            <w:gridSpan w:val="2"/>
            <w:tcMar>
              <w:top w:w="57" w:type="dxa"/>
              <w:bottom w:w="57" w:type="dxa"/>
            </w:tcMar>
            <w:vAlign w:val="center"/>
          </w:tcPr>
          <w:p>
            <w:pPr>
              <w:jc w:val="center"/>
              <w:rPr>
                <w:rFonts w:ascii="宋体" w:hAnsi="宋体"/>
              </w:rPr>
            </w:pPr>
          </w:p>
        </w:tc>
        <w:tc>
          <w:tcPr>
            <w:tcW w:w="1134" w:type="dxa"/>
            <w:gridSpan w:val="2"/>
            <w:tcMar>
              <w:top w:w="57" w:type="dxa"/>
              <w:bottom w:w="57" w:type="dxa"/>
            </w:tcMar>
            <w:vAlign w:val="center"/>
          </w:tcPr>
          <w:p>
            <w:pPr>
              <w:jc w:val="center"/>
              <w:rPr>
                <w:rFonts w:ascii="宋体" w:hAnsi="宋体"/>
              </w:rPr>
            </w:pPr>
            <w:r>
              <w:rPr>
                <w:rFonts w:hint="eastAsia"/>
              </w:rPr>
              <w:t>职称</w:t>
            </w:r>
          </w:p>
        </w:tc>
        <w:tc>
          <w:tcPr>
            <w:tcW w:w="1134" w:type="dxa"/>
            <w:gridSpan w:val="2"/>
            <w:tcMar>
              <w:top w:w="57" w:type="dxa"/>
              <w:bottom w:w="57" w:type="dxa"/>
            </w:tcMar>
            <w:vAlign w:val="center"/>
          </w:tcPr>
          <w:p>
            <w:pPr>
              <w:jc w:val="center"/>
              <w:rPr>
                <w:rFonts w:ascii="宋体" w:hAnsi="宋体"/>
              </w:rPr>
            </w:pPr>
          </w:p>
        </w:tc>
        <w:tc>
          <w:tcPr>
            <w:tcW w:w="1418" w:type="dxa"/>
            <w:gridSpan w:val="2"/>
            <w:tcMar>
              <w:top w:w="57" w:type="dxa"/>
              <w:bottom w:w="57" w:type="dxa"/>
            </w:tcMar>
            <w:vAlign w:val="center"/>
          </w:tcPr>
          <w:p>
            <w:pPr>
              <w:jc w:val="center"/>
              <w:rPr>
                <w:rFonts w:ascii="宋体" w:hAnsi="宋体"/>
              </w:rPr>
            </w:pPr>
            <w:r>
              <w:rPr>
                <w:rFonts w:hint="eastAsia"/>
              </w:rPr>
              <w:t>学历</w:t>
            </w:r>
          </w:p>
        </w:tc>
        <w:tc>
          <w:tcPr>
            <w:tcW w:w="1829" w:type="dxa"/>
            <w:gridSpan w:val="2"/>
            <w:tcMar>
              <w:top w:w="57" w:type="dxa"/>
              <w:bottom w:w="57" w:type="dxa"/>
            </w:tcMar>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gridSpan w:val="2"/>
            <w:tcMar>
              <w:top w:w="57" w:type="dxa"/>
              <w:bottom w:w="57" w:type="dxa"/>
            </w:tcMar>
            <w:vAlign w:val="center"/>
          </w:tcPr>
          <w:p>
            <w:pPr>
              <w:jc w:val="center"/>
              <w:rPr>
                <w:rFonts w:ascii="宋体" w:hAnsi="宋体"/>
              </w:rPr>
            </w:pPr>
            <w:r>
              <w:rPr>
                <w:rFonts w:hint="eastAsia" w:ascii="宋体" w:hAnsi="宋体"/>
              </w:rPr>
              <w:t>毕业院校和专业</w:t>
            </w:r>
          </w:p>
        </w:tc>
        <w:tc>
          <w:tcPr>
            <w:tcW w:w="4544" w:type="dxa"/>
            <w:gridSpan w:val="6"/>
            <w:tcMar>
              <w:top w:w="57" w:type="dxa"/>
              <w:bottom w:w="57" w:type="dxa"/>
            </w:tcMar>
            <w:vAlign w:val="center"/>
          </w:tcPr>
          <w:p>
            <w:pPr>
              <w:jc w:val="center"/>
              <w:rPr>
                <w:rFonts w:ascii="宋体" w:hAnsi="宋体"/>
              </w:rPr>
            </w:pPr>
          </w:p>
        </w:tc>
        <w:tc>
          <w:tcPr>
            <w:tcW w:w="1418" w:type="dxa"/>
            <w:gridSpan w:val="2"/>
            <w:vAlign w:val="center"/>
          </w:tcPr>
          <w:p>
            <w:pPr>
              <w:jc w:val="center"/>
              <w:rPr>
                <w:rFonts w:ascii="宋体" w:hAnsi="宋体"/>
              </w:rPr>
            </w:pPr>
            <w:r>
              <w:rPr>
                <w:rFonts w:hint="eastAsia" w:ascii="宋体" w:hAnsi="宋体"/>
              </w:rPr>
              <w:t>工作年限</w:t>
            </w:r>
          </w:p>
        </w:tc>
        <w:tc>
          <w:tcPr>
            <w:tcW w:w="1829" w:type="dxa"/>
            <w:gridSpan w:val="2"/>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gridSpan w:val="2"/>
            <w:tcMar>
              <w:top w:w="57" w:type="dxa"/>
              <w:bottom w:w="57" w:type="dxa"/>
            </w:tcMar>
            <w:vAlign w:val="center"/>
          </w:tcPr>
          <w:p>
            <w:pPr>
              <w:jc w:val="center"/>
              <w:rPr>
                <w:rFonts w:ascii="宋体" w:hAnsi="宋体"/>
              </w:rPr>
            </w:pPr>
            <w:r>
              <w:rPr>
                <w:rFonts w:hint="eastAsia"/>
              </w:rPr>
              <w:t>资格证书编号</w:t>
            </w:r>
          </w:p>
        </w:tc>
        <w:tc>
          <w:tcPr>
            <w:tcW w:w="4544" w:type="dxa"/>
            <w:gridSpan w:val="6"/>
            <w:tcMar>
              <w:top w:w="57" w:type="dxa"/>
              <w:bottom w:w="57" w:type="dxa"/>
            </w:tcMar>
            <w:vAlign w:val="center"/>
          </w:tcPr>
          <w:p>
            <w:pPr>
              <w:jc w:val="center"/>
              <w:rPr>
                <w:rFonts w:ascii="宋体" w:hAnsi="宋体"/>
              </w:rPr>
            </w:pPr>
          </w:p>
        </w:tc>
        <w:tc>
          <w:tcPr>
            <w:tcW w:w="1418" w:type="dxa"/>
            <w:gridSpan w:val="2"/>
            <w:vAlign w:val="center"/>
          </w:tcPr>
          <w:p>
            <w:pPr>
              <w:jc w:val="center"/>
              <w:rPr>
                <w:rFonts w:ascii="宋体" w:hAnsi="宋体"/>
              </w:rPr>
            </w:pPr>
            <w:r>
              <w:rPr>
                <w:rFonts w:hint="eastAsia"/>
              </w:rPr>
              <w:t>从事本职业年限</w:t>
            </w:r>
          </w:p>
        </w:tc>
        <w:tc>
          <w:tcPr>
            <w:tcW w:w="1829" w:type="dxa"/>
            <w:gridSpan w:val="2"/>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8928" w:type="dxa"/>
            <w:gridSpan w:val="12"/>
            <w:tcMar>
              <w:top w:w="57" w:type="dxa"/>
              <w:bottom w:w="57" w:type="dxa"/>
            </w:tcMar>
          </w:tcPr>
          <w:p>
            <w:pPr>
              <w:rPr>
                <w:rFonts w:ascii="宋体" w:hAnsi="宋体"/>
              </w:rPr>
            </w:pPr>
            <w:r>
              <w:rPr>
                <w:rFonts w:hint="eastAsia" w:ascii="宋体" w:hAnsi="宋体"/>
              </w:rPr>
              <w:t>主要工作经历：（包括起止年限、单位名称、从事的工作内容、职务）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28" w:type="dxa"/>
            <w:gridSpan w:val="12"/>
            <w:tcMar>
              <w:top w:w="57" w:type="dxa"/>
              <w:bottom w:w="57" w:type="dxa"/>
            </w:tcMar>
            <w:vAlign w:val="center"/>
          </w:tcPr>
          <w:p>
            <w:pPr>
              <w:jc w:val="center"/>
              <w:rPr>
                <w:rFonts w:ascii="宋体" w:hAnsi="宋体"/>
              </w:rPr>
            </w:pPr>
            <w:r>
              <w:rPr>
                <w:rFonts w:hint="eastAsia" w:ascii="宋体" w:hAnsi="宋体"/>
              </w:rPr>
              <w:t>主要类似项目业绩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7" w:type="dxa"/>
            <w:tcMar>
              <w:top w:w="57" w:type="dxa"/>
              <w:bottom w:w="57" w:type="dxa"/>
            </w:tcMar>
            <w:vAlign w:val="center"/>
          </w:tcPr>
          <w:p>
            <w:pPr>
              <w:spacing w:line="240" w:lineRule="exact"/>
              <w:jc w:val="center"/>
              <w:rPr>
                <w:rFonts w:ascii="宋体" w:hAnsi="宋体"/>
                <w:sz w:val="20"/>
              </w:rPr>
            </w:pPr>
            <w:r>
              <w:rPr>
                <w:rFonts w:hint="eastAsia" w:ascii="宋体" w:hAnsi="宋体"/>
                <w:sz w:val="20"/>
              </w:rPr>
              <w:t>序号</w:t>
            </w:r>
          </w:p>
        </w:tc>
        <w:tc>
          <w:tcPr>
            <w:tcW w:w="1978" w:type="dxa"/>
            <w:gridSpan w:val="2"/>
            <w:tcMar>
              <w:top w:w="57" w:type="dxa"/>
              <w:bottom w:w="57" w:type="dxa"/>
            </w:tcMar>
            <w:vAlign w:val="center"/>
          </w:tcPr>
          <w:p>
            <w:pPr>
              <w:spacing w:line="240" w:lineRule="exact"/>
              <w:jc w:val="center"/>
              <w:rPr>
                <w:rFonts w:ascii="宋体" w:hAnsi="宋体"/>
                <w:sz w:val="20"/>
              </w:rPr>
            </w:pPr>
            <w:r>
              <w:rPr>
                <w:rFonts w:hint="eastAsia" w:ascii="宋体" w:hAnsi="宋体"/>
                <w:sz w:val="20"/>
              </w:rPr>
              <w:t>项目名称</w:t>
            </w:r>
          </w:p>
        </w:tc>
        <w:tc>
          <w:tcPr>
            <w:tcW w:w="1259" w:type="dxa"/>
            <w:gridSpan w:val="2"/>
            <w:tcMar>
              <w:top w:w="57" w:type="dxa"/>
              <w:bottom w:w="57" w:type="dxa"/>
            </w:tcMar>
            <w:vAlign w:val="center"/>
          </w:tcPr>
          <w:p>
            <w:pPr>
              <w:spacing w:line="240" w:lineRule="exact"/>
              <w:jc w:val="center"/>
              <w:rPr>
                <w:rFonts w:ascii="宋体" w:hAnsi="宋体"/>
                <w:sz w:val="20"/>
              </w:rPr>
            </w:pPr>
            <w:r>
              <w:rPr>
                <w:rFonts w:hint="eastAsia" w:ascii="宋体" w:hAnsi="宋体"/>
                <w:sz w:val="20"/>
              </w:rPr>
              <w:t>建设单位</w:t>
            </w:r>
          </w:p>
        </w:tc>
        <w:tc>
          <w:tcPr>
            <w:tcW w:w="1260" w:type="dxa"/>
            <w:gridSpan w:val="2"/>
            <w:vAlign w:val="center"/>
          </w:tcPr>
          <w:p>
            <w:pPr>
              <w:spacing w:line="240" w:lineRule="exact"/>
              <w:jc w:val="center"/>
              <w:rPr>
                <w:rFonts w:ascii="宋体" w:hAnsi="宋体"/>
                <w:sz w:val="20"/>
              </w:rPr>
            </w:pPr>
            <w:r>
              <w:rPr>
                <w:rFonts w:hint="eastAsia" w:ascii="宋体" w:hAnsi="宋体"/>
                <w:sz w:val="20"/>
              </w:rPr>
              <w:t>建设规模</w:t>
            </w:r>
          </w:p>
        </w:tc>
        <w:tc>
          <w:tcPr>
            <w:tcW w:w="1440" w:type="dxa"/>
            <w:gridSpan w:val="2"/>
            <w:vAlign w:val="center"/>
          </w:tcPr>
          <w:p>
            <w:pPr>
              <w:spacing w:line="240" w:lineRule="exact"/>
              <w:jc w:val="center"/>
              <w:rPr>
                <w:rFonts w:ascii="宋体" w:hAnsi="宋体"/>
                <w:sz w:val="20"/>
              </w:rPr>
            </w:pPr>
            <w:r>
              <w:rPr>
                <w:rFonts w:hint="eastAsia" w:ascii="宋体" w:hAnsi="宋体"/>
                <w:sz w:val="20"/>
              </w:rPr>
              <w:t>起止时间</w:t>
            </w:r>
          </w:p>
        </w:tc>
        <w:tc>
          <w:tcPr>
            <w:tcW w:w="1463" w:type="dxa"/>
            <w:gridSpan w:val="2"/>
            <w:vAlign w:val="center"/>
          </w:tcPr>
          <w:p>
            <w:pPr>
              <w:spacing w:line="240" w:lineRule="exact"/>
              <w:jc w:val="center"/>
              <w:rPr>
                <w:rFonts w:ascii="宋体" w:hAnsi="宋体"/>
                <w:sz w:val="20"/>
              </w:rPr>
            </w:pPr>
            <w:r>
              <w:rPr>
                <w:rFonts w:hint="eastAsia" w:ascii="宋体" w:hAnsi="宋体"/>
                <w:sz w:val="20"/>
              </w:rPr>
              <w:t>本人在该项目中主要完成的工作</w:t>
            </w:r>
          </w:p>
        </w:tc>
        <w:tc>
          <w:tcPr>
            <w:tcW w:w="1061" w:type="dxa"/>
            <w:vAlign w:val="center"/>
          </w:tcPr>
          <w:p>
            <w:pPr>
              <w:spacing w:line="240" w:lineRule="exact"/>
              <w:jc w:val="center"/>
              <w:rPr>
                <w:rFonts w:ascii="宋体" w:hAnsi="宋体"/>
                <w:sz w:val="20"/>
              </w:rPr>
            </w:pPr>
            <w:r>
              <w:rPr>
                <w:rFonts w:hint="eastAsia" w:ascii="宋体" w:hAnsi="宋体"/>
                <w:sz w:val="20"/>
              </w:rPr>
              <w:t>证明材料</w:t>
            </w:r>
            <w:r>
              <w:rPr>
                <w:rFonts w:hint="eastAsia" w:ascii="宋体" w:hAnsi="宋体"/>
                <w:bCs/>
                <w:sz w:val="20"/>
                <w:szCs w:val="20"/>
              </w:rPr>
              <w:t>装订页码范围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7" w:type="dxa"/>
            <w:tcMar>
              <w:top w:w="57" w:type="dxa"/>
              <w:bottom w:w="57" w:type="dxa"/>
            </w:tcMar>
            <w:vAlign w:val="center"/>
          </w:tcPr>
          <w:p>
            <w:pPr>
              <w:jc w:val="center"/>
              <w:rPr>
                <w:rFonts w:ascii="宋体" w:hAnsi="宋体"/>
              </w:rPr>
            </w:pPr>
          </w:p>
        </w:tc>
        <w:tc>
          <w:tcPr>
            <w:tcW w:w="1978" w:type="dxa"/>
            <w:gridSpan w:val="2"/>
            <w:tcMar>
              <w:top w:w="57" w:type="dxa"/>
              <w:bottom w:w="57" w:type="dxa"/>
            </w:tcMar>
            <w:vAlign w:val="center"/>
          </w:tcPr>
          <w:p>
            <w:pPr>
              <w:jc w:val="center"/>
              <w:rPr>
                <w:rFonts w:ascii="宋体" w:hAnsi="宋体"/>
              </w:rPr>
            </w:pPr>
          </w:p>
        </w:tc>
        <w:tc>
          <w:tcPr>
            <w:tcW w:w="1259" w:type="dxa"/>
            <w:gridSpan w:val="2"/>
            <w:tcMar>
              <w:top w:w="57" w:type="dxa"/>
              <w:bottom w:w="57" w:type="dxa"/>
            </w:tcMar>
            <w:vAlign w:val="center"/>
          </w:tcPr>
          <w:p>
            <w:pPr>
              <w:jc w:val="center"/>
              <w:rPr>
                <w:rFonts w:ascii="宋体" w:hAnsi="宋体"/>
              </w:rPr>
            </w:pPr>
          </w:p>
        </w:tc>
        <w:tc>
          <w:tcPr>
            <w:tcW w:w="1260" w:type="dxa"/>
            <w:gridSpan w:val="2"/>
            <w:vAlign w:val="center"/>
          </w:tcPr>
          <w:p>
            <w:pPr>
              <w:jc w:val="center"/>
              <w:rPr>
                <w:rFonts w:ascii="宋体" w:hAnsi="宋体"/>
              </w:rPr>
            </w:pPr>
          </w:p>
        </w:tc>
        <w:tc>
          <w:tcPr>
            <w:tcW w:w="1440" w:type="dxa"/>
            <w:gridSpan w:val="2"/>
            <w:vAlign w:val="center"/>
          </w:tcPr>
          <w:p>
            <w:pPr>
              <w:jc w:val="center"/>
              <w:rPr>
                <w:rFonts w:ascii="宋体" w:hAnsi="宋体"/>
              </w:rPr>
            </w:pPr>
          </w:p>
        </w:tc>
        <w:tc>
          <w:tcPr>
            <w:tcW w:w="1463" w:type="dxa"/>
            <w:gridSpan w:val="2"/>
            <w:vAlign w:val="center"/>
          </w:tcPr>
          <w:p>
            <w:pPr>
              <w:jc w:val="center"/>
              <w:rPr>
                <w:rFonts w:ascii="宋体" w:hAnsi="宋体"/>
              </w:rPr>
            </w:pPr>
          </w:p>
        </w:tc>
        <w:tc>
          <w:tcPr>
            <w:tcW w:w="1061"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7" w:type="dxa"/>
            <w:tcMar>
              <w:top w:w="57" w:type="dxa"/>
              <w:bottom w:w="57" w:type="dxa"/>
            </w:tcMar>
            <w:vAlign w:val="center"/>
          </w:tcPr>
          <w:p>
            <w:pPr>
              <w:jc w:val="center"/>
              <w:rPr>
                <w:rFonts w:ascii="宋体" w:hAnsi="宋体"/>
              </w:rPr>
            </w:pPr>
          </w:p>
        </w:tc>
        <w:tc>
          <w:tcPr>
            <w:tcW w:w="1978" w:type="dxa"/>
            <w:gridSpan w:val="2"/>
            <w:tcMar>
              <w:top w:w="57" w:type="dxa"/>
              <w:bottom w:w="57" w:type="dxa"/>
            </w:tcMar>
            <w:vAlign w:val="center"/>
          </w:tcPr>
          <w:p>
            <w:pPr>
              <w:jc w:val="center"/>
              <w:rPr>
                <w:rFonts w:ascii="宋体" w:hAnsi="宋体"/>
              </w:rPr>
            </w:pPr>
          </w:p>
        </w:tc>
        <w:tc>
          <w:tcPr>
            <w:tcW w:w="1259" w:type="dxa"/>
            <w:gridSpan w:val="2"/>
            <w:tcMar>
              <w:top w:w="57" w:type="dxa"/>
              <w:bottom w:w="57" w:type="dxa"/>
            </w:tcMar>
            <w:vAlign w:val="center"/>
          </w:tcPr>
          <w:p>
            <w:pPr>
              <w:jc w:val="center"/>
              <w:rPr>
                <w:rFonts w:ascii="宋体" w:hAnsi="宋体"/>
              </w:rPr>
            </w:pPr>
          </w:p>
        </w:tc>
        <w:tc>
          <w:tcPr>
            <w:tcW w:w="1260" w:type="dxa"/>
            <w:gridSpan w:val="2"/>
            <w:vAlign w:val="center"/>
          </w:tcPr>
          <w:p>
            <w:pPr>
              <w:jc w:val="center"/>
              <w:rPr>
                <w:rFonts w:ascii="宋体" w:hAnsi="宋体"/>
              </w:rPr>
            </w:pPr>
          </w:p>
        </w:tc>
        <w:tc>
          <w:tcPr>
            <w:tcW w:w="1440" w:type="dxa"/>
            <w:gridSpan w:val="2"/>
            <w:vAlign w:val="center"/>
          </w:tcPr>
          <w:p>
            <w:pPr>
              <w:jc w:val="center"/>
              <w:rPr>
                <w:rFonts w:ascii="宋体" w:hAnsi="宋体"/>
              </w:rPr>
            </w:pPr>
          </w:p>
        </w:tc>
        <w:tc>
          <w:tcPr>
            <w:tcW w:w="1463" w:type="dxa"/>
            <w:gridSpan w:val="2"/>
            <w:vAlign w:val="center"/>
          </w:tcPr>
          <w:p>
            <w:pPr>
              <w:jc w:val="center"/>
              <w:rPr>
                <w:rFonts w:ascii="宋体" w:hAnsi="宋体"/>
              </w:rPr>
            </w:pPr>
          </w:p>
        </w:tc>
        <w:tc>
          <w:tcPr>
            <w:tcW w:w="1061"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7" w:type="dxa"/>
            <w:tcMar>
              <w:top w:w="57" w:type="dxa"/>
              <w:bottom w:w="57" w:type="dxa"/>
            </w:tcMar>
            <w:vAlign w:val="center"/>
          </w:tcPr>
          <w:p>
            <w:pPr>
              <w:jc w:val="center"/>
              <w:rPr>
                <w:rFonts w:ascii="宋体" w:hAnsi="宋体"/>
              </w:rPr>
            </w:pPr>
          </w:p>
        </w:tc>
        <w:tc>
          <w:tcPr>
            <w:tcW w:w="1978" w:type="dxa"/>
            <w:gridSpan w:val="2"/>
            <w:tcMar>
              <w:top w:w="57" w:type="dxa"/>
              <w:bottom w:w="57" w:type="dxa"/>
            </w:tcMar>
            <w:vAlign w:val="center"/>
          </w:tcPr>
          <w:p>
            <w:pPr>
              <w:jc w:val="center"/>
              <w:rPr>
                <w:rFonts w:ascii="宋体" w:hAnsi="宋体"/>
              </w:rPr>
            </w:pPr>
          </w:p>
        </w:tc>
        <w:tc>
          <w:tcPr>
            <w:tcW w:w="1259" w:type="dxa"/>
            <w:gridSpan w:val="2"/>
            <w:tcMar>
              <w:top w:w="57" w:type="dxa"/>
              <w:bottom w:w="57" w:type="dxa"/>
            </w:tcMar>
            <w:vAlign w:val="center"/>
          </w:tcPr>
          <w:p>
            <w:pPr>
              <w:jc w:val="center"/>
              <w:rPr>
                <w:rFonts w:ascii="宋体" w:hAnsi="宋体"/>
              </w:rPr>
            </w:pPr>
          </w:p>
        </w:tc>
        <w:tc>
          <w:tcPr>
            <w:tcW w:w="1260" w:type="dxa"/>
            <w:gridSpan w:val="2"/>
            <w:vAlign w:val="center"/>
          </w:tcPr>
          <w:p>
            <w:pPr>
              <w:jc w:val="center"/>
              <w:rPr>
                <w:rFonts w:ascii="宋体" w:hAnsi="宋体"/>
              </w:rPr>
            </w:pPr>
          </w:p>
        </w:tc>
        <w:tc>
          <w:tcPr>
            <w:tcW w:w="1440" w:type="dxa"/>
            <w:gridSpan w:val="2"/>
            <w:vAlign w:val="center"/>
          </w:tcPr>
          <w:p>
            <w:pPr>
              <w:jc w:val="center"/>
              <w:rPr>
                <w:rFonts w:ascii="宋体" w:hAnsi="宋体"/>
              </w:rPr>
            </w:pPr>
          </w:p>
        </w:tc>
        <w:tc>
          <w:tcPr>
            <w:tcW w:w="1463" w:type="dxa"/>
            <w:gridSpan w:val="2"/>
            <w:vAlign w:val="center"/>
          </w:tcPr>
          <w:p>
            <w:pPr>
              <w:jc w:val="center"/>
              <w:rPr>
                <w:rFonts w:ascii="宋体" w:hAnsi="宋体"/>
              </w:rPr>
            </w:pPr>
          </w:p>
        </w:tc>
        <w:tc>
          <w:tcPr>
            <w:tcW w:w="1061"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7" w:type="dxa"/>
            <w:tcMar>
              <w:top w:w="57" w:type="dxa"/>
              <w:bottom w:w="57" w:type="dxa"/>
            </w:tcMar>
            <w:vAlign w:val="center"/>
          </w:tcPr>
          <w:p>
            <w:pPr>
              <w:jc w:val="center"/>
              <w:rPr>
                <w:rFonts w:ascii="宋体" w:hAnsi="宋体"/>
              </w:rPr>
            </w:pPr>
          </w:p>
        </w:tc>
        <w:tc>
          <w:tcPr>
            <w:tcW w:w="1978" w:type="dxa"/>
            <w:gridSpan w:val="2"/>
            <w:tcMar>
              <w:top w:w="57" w:type="dxa"/>
              <w:bottom w:w="57" w:type="dxa"/>
            </w:tcMar>
            <w:vAlign w:val="center"/>
          </w:tcPr>
          <w:p>
            <w:pPr>
              <w:jc w:val="center"/>
              <w:rPr>
                <w:rFonts w:ascii="宋体" w:hAnsi="宋体"/>
              </w:rPr>
            </w:pPr>
          </w:p>
        </w:tc>
        <w:tc>
          <w:tcPr>
            <w:tcW w:w="1259" w:type="dxa"/>
            <w:gridSpan w:val="2"/>
            <w:tcMar>
              <w:top w:w="57" w:type="dxa"/>
              <w:bottom w:w="57" w:type="dxa"/>
            </w:tcMar>
            <w:vAlign w:val="center"/>
          </w:tcPr>
          <w:p>
            <w:pPr>
              <w:jc w:val="center"/>
              <w:rPr>
                <w:rFonts w:ascii="宋体" w:hAnsi="宋体"/>
              </w:rPr>
            </w:pPr>
          </w:p>
        </w:tc>
        <w:tc>
          <w:tcPr>
            <w:tcW w:w="1260" w:type="dxa"/>
            <w:gridSpan w:val="2"/>
            <w:vAlign w:val="center"/>
          </w:tcPr>
          <w:p>
            <w:pPr>
              <w:jc w:val="center"/>
              <w:rPr>
                <w:rFonts w:ascii="宋体" w:hAnsi="宋体"/>
              </w:rPr>
            </w:pPr>
          </w:p>
        </w:tc>
        <w:tc>
          <w:tcPr>
            <w:tcW w:w="1440" w:type="dxa"/>
            <w:gridSpan w:val="2"/>
            <w:vAlign w:val="center"/>
          </w:tcPr>
          <w:p>
            <w:pPr>
              <w:jc w:val="center"/>
              <w:rPr>
                <w:rFonts w:ascii="宋体" w:hAnsi="宋体"/>
              </w:rPr>
            </w:pPr>
          </w:p>
        </w:tc>
        <w:tc>
          <w:tcPr>
            <w:tcW w:w="1463" w:type="dxa"/>
            <w:gridSpan w:val="2"/>
            <w:vAlign w:val="center"/>
          </w:tcPr>
          <w:p>
            <w:pPr>
              <w:jc w:val="center"/>
              <w:rPr>
                <w:rFonts w:ascii="宋体" w:hAnsi="宋体"/>
              </w:rPr>
            </w:pPr>
          </w:p>
        </w:tc>
        <w:tc>
          <w:tcPr>
            <w:tcW w:w="1061"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7" w:type="dxa"/>
            <w:tcBorders>
              <w:bottom w:val="single" w:color="auto" w:sz="12" w:space="0"/>
            </w:tcBorders>
            <w:tcMar>
              <w:top w:w="57" w:type="dxa"/>
              <w:bottom w:w="57" w:type="dxa"/>
            </w:tcMar>
            <w:vAlign w:val="center"/>
          </w:tcPr>
          <w:p>
            <w:pPr>
              <w:jc w:val="center"/>
              <w:rPr>
                <w:rFonts w:ascii="宋体" w:hAnsi="宋体"/>
              </w:rPr>
            </w:pPr>
          </w:p>
        </w:tc>
        <w:tc>
          <w:tcPr>
            <w:tcW w:w="1978" w:type="dxa"/>
            <w:gridSpan w:val="2"/>
            <w:tcMar>
              <w:top w:w="57" w:type="dxa"/>
              <w:bottom w:w="57" w:type="dxa"/>
            </w:tcMar>
            <w:vAlign w:val="center"/>
          </w:tcPr>
          <w:p>
            <w:pPr>
              <w:jc w:val="center"/>
              <w:rPr>
                <w:rFonts w:ascii="宋体" w:hAnsi="宋体"/>
              </w:rPr>
            </w:pPr>
          </w:p>
        </w:tc>
        <w:tc>
          <w:tcPr>
            <w:tcW w:w="1259" w:type="dxa"/>
            <w:gridSpan w:val="2"/>
            <w:tcMar>
              <w:top w:w="57" w:type="dxa"/>
              <w:bottom w:w="57" w:type="dxa"/>
            </w:tcMar>
            <w:vAlign w:val="center"/>
          </w:tcPr>
          <w:p>
            <w:pPr>
              <w:jc w:val="center"/>
              <w:rPr>
                <w:rFonts w:ascii="宋体" w:hAnsi="宋体"/>
              </w:rPr>
            </w:pPr>
          </w:p>
        </w:tc>
        <w:tc>
          <w:tcPr>
            <w:tcW w:w="1260" w:type="dxa"/>
            <w:gridSpan w:val="2"/>
            <w:vAlign w:val="center"/>
          </w:tcPr>
          <w:p>
            <w:pPr>
              <w:jc w:val="center"/>
              <w:rPr>
                <w:rFonts w:ascii="宋体" w:hAnsi="宋体"/>
              </w:rPr>
            </w:pPr>
          </w:p>
        </w:tc>
        <w:tc>
          <w:tcPr>
            <w:tcW w:w="1440" w:type="dxa"/>
            <w:gridSpan w:val="2"/>
            <w:vAlign w:val="center"/>
          </w:tcPr>
          <w:p>
            <w:pPr>
              <w:jc w:val="center"/>
              <w:rPr>
                <w:rFonts w:ascii="宋体" w:hAnsi="宋体"/>
              </w:rPr>
            </w:pPr>
          </w:p>
        </w:tc>
        <w:tc>
          <w:tcPr>
            <w:tcW w:w="1463" w:type="dxa"/>
            <w:gridSpan w:val="2"/>
            <w:vAlign w:val="center"/>
          </w:tcPr>
          <w:p>
            <w:pPr>
              <w:jc w:val="center"/>
              <w:rPr>
                <w:rFonts w:ascii="宋体" w:hAnsi="宋体"/>
              </w:rPr>
            </w:pPr>
          </w:p>
        </w:tc>
        <w:tc>
          <w:tcPr>
            <w:tcW w:w="1061" w:type="dxa"/>
            <w:vAlign w:val="center"/>
          </w:tcPr>
          <w:p>
            <w:pPr>
              <w:jc w:val="center"/>
              <w:rPr>
                <w:rFonts w:ascii="宋体" w:hAnsi="宋体"/>
              </w:rPr>
            </w:pPr>
          </w:p>
        </w:tc>
      </w:tr>
    </w:tbl>
    <w:p>
      <w:pPr>
        <w:spacing w:line="420" w:lineRule="exact"/>
        <w:jc w:val="left"/>
        <w:rPr>
          <w:rFonts w:ascii="仿宋" w:hAnsi="仿宋" w:eastAsia="仿宋"/>
          <w:bCs/>
          <w:sz w:val="28"/>
        </w:rPr>
      </w:pPr>
    </w:p>
    <w:p>
      <w:pPr>
        <w:spacing w:line="240" w:lineRule="exact"/>
        <w:jc w:val="left"/>
        <w:rPr>
          <w:rFonts w:ascii="宋体" w:hAnsi="宋体"/>
          <w:sz w:val="20"/>
        </w:rPr>
      </w:pPr>
      <w:r>
        <w:rPr>
          <w:rFonts w:hint="eastAsia" w:ascii="宋体" w:hAnsi="宋体"/>
          <w:sz w:val="20"/>
        </w:rPr>
        <w:t>注：</w:t>
      </w:r>
    </w:p>
    <w:p>
      <w:pPr>
        <w:spacing w:line="240" w:lineRule="exact"/>
        <w:ind w:firstLine="100"/>
        <w:jc w:val="left"/>
        <w:rPr>
          <w:rFonts w:ascii="宋体" w:hAnsi="宋体"/>
          <w:sz w:val="20"/>
        </w:rPr>
      </w:pPr>
      <w:r>
        <w:rPr>
          <w:rFonts w:hint="eastAsia" w:ascii="宋体" w:hAnsi="宋体"/>
          <w:sz w:val="20"/>
        </w:rPr>
        <w:t>1、</w:t>
      </w:r>
      <w:r>
        <w:rPr>
          <w:rFonts w:hint="eastAsia" w:ascii="宋体" w:hAnsi="宋体"/>
          <w:sz w:val="20"/>
        </w:rPr>
        <w:tab/>
      </w:r>
      <w:r>
        <w:rPr>
          <w:rFonts w:hint="eastAsia" w:ascii="宋体" w:hAnsi="宋体"/>
          <w:sz w:val="20"/>
        </w:rPr>
        <w:t>投标人须随此表附上项目负责人的职称证书、注册证书（若有）、社保证明（截标当月前至少连续3个月）及业绩证明等相关资料原件扫描件；</w:t>
      </w:r>
    </w:p>
    <w:p>
      <w:pPr>
        <w:spacing w:line="240" w:lineRule="exact"/>
        <w:ind w:firstLine="100"/>
        <w:jc w:val="left"/>
        <w:rPr>
          <w:rFonts w:ascii="宋体" w:hAnsi="宋体"/>
          <w:sz w:val="20"/>
        </w:rPr>
      </w:pPr>
      <w:r>
        <w:rPr>
          <w:rFonts w:hint="eastAsia" w:ascii="宋体" w:hAnsi="宋体"/>
          <w:sz w:val="20"/>
        </w:rPr>
        <w:t>2、</w:t>
      </w:r>
      <w:r>
        <w:rPr>
          <w:rFonts w:hint="eastAsia" w:ascii="宋体" w:hAnsi="宋体"/>
          <w:sz w:val="20"/>
        </w:rPr>
        <w:tab/>
      </w:r>
      <w:r>
        <w:rPr>
          <w:rFonts w:hint="eastAsia" w:ascii="宋体" w:hAnsi="宋体"/>
          <w:sz w:val="20"/>
        </w:rPr>
        <w:t>若招标文件中对其他相关专业负责人有要求的，专业负责人情况表可参照此表编制；</w:t>
      </w:r>
    </w:p>
    <w:p>
      <w:pPr>
        <w:spacing w:line="420" w:lineRule="exact"/>
        <w:ind w:firstLine="140" w:firstLineChars="50"/>
        <w:jc w:val="left"/>
        <w:rPr>
          <w:rFonts w:ascii="仿宋" w:hAnsi="仿宋" w:eastAsia="仿宋"/>
          <w:bCs/>
          <w:sz w:val="28"/>
        </w:rPr>
      </w:pPr>
    </w:p>
    <w:p>
      <w:pPr>
        <w:spacing w:line="420" w:lineRule="exact"/>
        <w:ind w:firstLine="140" w:firstLineChars="50"/>
        <w:jc w:val="left"/>
        <w:rPr>
          <w:rFonts w:ascii="仿宋" w:hAnsi="仿宋" w:eastAsia="仿宋"/>
          <w:bCs/>
          <w:sz w:val="28"/>
        </w:rPr>
      </w:pPr>
    </w:p>
    <w:p>
      <w:pPr>
        <w:pStyle w:val="4"/>
        <w:spacing w:before="0"/>
      </w:pPr>
      <w:r>
        <w:rPr>
          <w:rFonts w:ascii="仿宋" w:hAnsi="仿宋" w:eastAsia="仿宋"/>
          <w:bCs w:val="0"/>
          <w:sz w:val="28"/>
        </w:rPr>
        <w:br w:type="page"/>
      </w:r>
      <w:bookmarkStart w:id="36" w:name="_Toc416353573"/>
      <w:r>
        <w:rPr>
          <w:rFonts w:hint="eastAsia"/>
        </w:rPr>
        <w:t>十、拟投入本项目主要人员一览表</w:t>
      </w:r>
      <w:bookmarkEnd w:id="36"/>
    </w:p>
    <w:p>
      <w:pPr>
        <w:pStyle w:val="244"/>
        <w:ind w:firstLine="0" w:firstLineChars="0"/>
        <w:jc w:val="center"/>
        <w:rPr>
          <w:rFonts w:eastAsia="黑体"/>
          <w:bCs/>
          <w:sz w:val="30"/>
          <w:szCs w:val="30"/>
        </w:rPr>
      </w:pPr>
      <w:r>
        <w:rPr>
          <w:rFonts w:eastAsia="黑体"/>
          <w:bCs/>
          <w:sz w:val="30"/>
          <w:szCs w:val="30"/>
        </w:rPr>
        <w:t>拟投入本项目</w:t>
      </w:r>
      <w:r>
        <w:rPr>
          <w:rFonts w:hint="eastAsia" w:eastAsia="黑体"/>
          <w:bCs/>
          <w:sz w:val="30"/>
          <w:szCs w:val="30"/>
        </w:rPr>
        <w:t>主要</w:t>
      </w:r>
      <w:r>
        <w:rPr>
          <w:rFonts w:eastAsia="黑体"/>
          <w:bCs/>
          <w:sz w:val="30"/>
          <w:szCs w:val="30"/>
        </w:rPr>
        <w:t>人员一览表</w:t>
      </w:r>
      <w:r>
        <w:rPr>
          <w:rFonts w:hint="eastAsia" w:eastAsia="黑体"/>
          <w:bCs/>
          <w:sz w:val="30"/>
          <w:szCs w:val="30"/>
        </w:rPr>
        <w:t>（不含项目负责人）</w:t>
      </w:r>
    </w:p>
    <w:p>
      <w:pPr>
        <w:pStyle w:val="244"/>
        <w:ind w:firstLine="199" w:firstLineChars="83"/>
      </w:pPr>
      <w:r>
        <w:rPr>
          <w:rFonts w:hint="eastAsia"/>
        </w:rPr>
        <w:t>投标人名称：</w:t>
      </w:r>
      <w:r>
        <w:rPr>
          <w:rFonts w:hint="eastAsia"/>
          <w:u w:val="single"/>
        </w:rPr>
        <w:t xml:space="preserve">           </w:t>
      </w:r>
    </w:p>
    <w:tbl>
      <w:tblPr>
        <w:tblStyle w:val="4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179"/>
        <w:gridCol w:w="1093"/>
        <w:gridCol w:w="672"/>
        <w:gridCol w:w="644"/>
        <w:gridCol w:w="993"/>
        <w:gridCol w:w="1568"/>
        <w:gridCol w:w="105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tabs>
                <w:tab w:val="left" w:pos="2443"/>
              </w:tabs>
              <w:spacing w:line="320" w:lineRule="atLeast"/>
              <w:jc w:val="center"/>
              <w:rPr>
                <w:rFonts w:ascii="宋体" w:hAnsi="宋体"/>
                <w:bCs/>
                <w:sz w:val="18"/>
                <w:szCs w:val="18"/>
              </w:rPr>
            </w:pPr>
            <w:r>
              <w:rPr>
                <w:rFonts w:ascii="宋体" w:hAnsi="宋体"/>
                <w:bCs/>
                <w:sz w:val="18"/>
                <w:szCs w:val="18"/>
              </w:rPr>
              <w:t>人员</w:t>
            </w:r>
            <w:r>
              <w:rPr>
                <w:rFonts w:hint="eastAsia" w:ascii="宋体" w:hAnsi="宋体"/>
                <w:bCs/>
                <w:sz w:val="18"/>
                <w:szCs w:val="18"/>
              </w:rPr>
              <w:t>分工</w:t>
            </w:r>
            <w:r>
              <w:rPr>
                <w:rFonts w:ascii="宋体" w:hAnsi="宋体"/>
                <w:bCs/>
                <w:sz w:val="18"/>
                <w:szCs w:val="18"/>
              </w:rPr>
              <w:t>安排</w:t>
            </w:r>
          </w:p>
        </w:tc>
        <w:tc>
          <w:tcPr>
            <w:tcW w:w="1093" w:type="dxa"/>
            <w:vAlign w:val="center"/>
          </w:tcPr>
          <w:p>
            <w:pPr>
              <w:spacing w:line="320" w:lineRule="atLeast"/>
              <w:jc w:val="center"/>
              <w:rPr>
                <w:rFonts w:ascii="宋体" w:hAnsi="宋体"/>
                <w:bCs/>
                <w:sz w:val="18"/>
                <w:szCs w:val="18"/>
              </w:rPr>
            </w:pPr>
            <w:r>
              <w:rPr>
                <w:rFonts w:ascii="宋体" w:hAnsi="宋体"/>
                <w:bCs/>
                <w:sz w:val="18"/>
                <w:szCs w:val="18"/>
              </w:rPr>
              <w:t>姓名</w:t>
            </w:r>
          </w:p>
        </w:tc>
        <w:tc>
          <w:tcPr>
            <w:tcW w:w="672" w:type="dxa"/>
            <w:vAlign w:val="center"/>
          </w:tcPr>
          <w:p>
            <w:pPr>
              <w:spacing w:line="320" w:lineRule="atLeast"/>
              <w:jc w:val="center"/>
              <w:rPr>
                <w:rFonts w:ascii="宋体" w:hAnsi="宋体"/>
                <w:bCs/>
                <w:sz w:val="18"/>
                <w:szCs w:val="18"/>
              </w:rPr>
            </w:pPr>
            <w:r>
              <w:rPr>
                <w:rFonts w:ascii="宋体" w:hAnsi="宋体"/>
                <w:bCs/>
                <w:sz w:val="18"/>
                <w:szCs w:val="18"/>
              </w:rPr>
              <w:t>性别</w:t>
            </w:r>
          </w:p>
        </w:tc>
        <w:tc>
          <w:tcPr>
            <w:tcW w:w="644" w:type="dxa"/>
            <w:vAlign w:val="center"/>
          </w:tcPr>
          <w:p>
            <w:pPr>
              <w:spacing w:line="320" w:lineRule="atLeast"/>
              <w:jc w:val="center"/>
              <w:rPr>
                <w:rFonts w:ascii="宋体" w:hAnsi="宋体"/>
                <w:bCs/>
                <w:sz w:val="18"/>
                <w:szCs w:val="18"/>
              </w:rPr>
            </w:pPr>
            <w:r>
              <w:rPr>
                <w:rFonts w:ascii="宋体" w:hAnsi="宋体"/>
                <w:bCs/>
                <w:sz w:val="18"/>
                <w:szCs w:val="18"/>
              </w:rPr>
              <w:t>职称</w:t>
            </w:r>
          </w:p>
        </w:tc>
        <w:tc>
          <w:tcPr>
            <w:tcW w:w="993" w:type="dxa"/>
            <w:vAlign w:val="center"/>
          </w:tcPr>
          <w:p>
            <w:pPr>
              <w:spacing w:line="320" w:lineRule="atLeast"/>
              <w:jc w:val="center"/>
              <w:rPr>
                <w:rFonts w:ascii="宋体" w:hAnsi="宋体"/>
                <w:bCs/>
                <w:sz w:val="18"/>
                <w:szCs w:val="18"/>
              </w:rPr>
            </w:pPr>
            <w:r>
              <w:rPr>
                <w:rFonts w:hint="eastAsia" w:ascii="宋体" w:hAnsi="宋体"/>
                <w:bCs/>
                <w:sz w:val="18"/>
                <w:szCs w:val="18"/>
              </w:rPr>
              <w:t>取得职称时间</w:t>
            </w:r>
          </w:p>
        </w:tc>
        <w:tc>
          <w:tcPr>
            <w:tcW w:w="1568" w:type="dxa"/>
            <w:vAlign w:val="center"/>
          </w:tcPr>
          <w:p>
            <w:pPr>
              <w:spacing w:line="320" w:lineRule="atLeast"/>
              <w:jc w:val="center"/>
              <w:rPr>
                <w:rFonts w:ascii="宋体" w:hAnsi="宋体"/>
                <w:bCs/>
                <w:sz w:val="18"/>
                <w:szCs w:val="18"/>
              </w:rPr>
            </w:pPr>
            <w:r>
              <w:rPr>
                <w:rFonts w:hint="eastAsia" w:ascii="宋体" w:hAnsi="宋体"/>
                <w:bCs/>
                <w:sz w:val="18"/>
                <w:szCs w:val="18"/>
              </w:rPr>
              <w:t>专业类别</w:t>
            </w:r>
          </w:p>
        </w:tc>
        <w:tc>
          <w:tcPr>
            <w:tcW w:w="1058" w:type="dxa"/>
            <w:vAlign w:val="center"/>
          </w:tcPr>
          <w:p>
            <w:pPr>
              <w:spacing w:line="320" w:lineRule="atLeast"/>
              <w:jc w:val="center"/>
              <w:rPr>
                <w:rFonts w:ascii="宋体" w:hAnsi="宋体"/>
                <w:bCs/>
                <w:sz w:val="18"/>
                <w:szCs w:val="18"/>
              </w:rPr>
            </w:pPr>
            <w:r>
              <w:rPr>
                <w:rFonts w:hint="eastAsia" w:ascii="宋体" w:hAnsi="宋体"/>
                <w:bCs/>
                <w:sz w:val="18"/>
                <w:szCs w:val="18"/>
              </w:rPr>
              <w:t>工作年限</w:t>
            </w:r>
          </w:p>
        </w:tc>
        <w:tc>
          <w:tcPr>
            <w:tcW w:w="967" w:type="dxa"/>
            <w:vAlign w:val="center"/>
          </w:tcPr>
          <w:p>
            <w:pPr>
              <w:spacing w:line="320" w:lineRule="atLeast"/>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9174" w:type="dxa"/>
            <w:gridSpan w:val="8"/>
            <w:vAlign w:val="center"/>
          </w:tcPr>
          <w:p>
            <w:pPr>
              <w:spacing w:line="320" w:lineRule="atLeast"/>
              <w:rPr>
                <w:rFonts w:ascii="宋体" w:hAnsi="宋体"/>
                <w:bCs/>
                <w:sz w:val="18"/>
                <w:szCs w:val="18"/>
              </w:rPr>
            </w:pPr>
            <w:r>
              <w:rPr>
                <w:rFonts w:ascii="宋体" w:hAnsi="宋体"/>
                <w:bCs/>
                <w:sz w:val="18"/>
                <w:szCs w:val="18"/>
              </w:rPr>
              <w:t>一、</w:t>
            </w:r>
            <w:r>
              <w:rPr>
                <w:rFonts w:hint="eastAsia" w:ascii="宋体" w:hAnsi="宋体"/>
                <w:bCs/>
                <w:sz w:val="18"/>
                <w:szCs w:val="18"/>
              </w:rPr>
              <w:t>项目机构主要人员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 xml:space="preserve">1. </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 xml:space="preserve">2. </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 xml:space="preserve">3. </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 xml:space="preserve"> </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 xml:space="preserve"> </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9174" w:type="dxa"/>
            <w:gridSpan w:val="8"/>
            <w:vAlign w:val="center"/>
          </w:tcPr>
          <w:p>
            <w:pPr>
              <w:spacing w:line="320" w:lineRule="atLeast"/>
              <w:rPr>
                <w:rFonts w:ascii="宋体" w:hAnsi="宋体"/>
                <w:sz w:val="18"/>
                <w:szCs w:val="18"/>
              </w:rPr>
            </w:pPr>
            <w:r>
              <w:rPr>
                <w:rFonts w:hint="eastAsia" w:ascii="宋体" w:hAnsi="宋体"/>
                <w:sz w:val="18"/>
                <w:szCs w:val="18"/>
              </w:rPr>
              <w:t>二</w:t>
            </w:r>
            <w:r>
              <w:rPr>
                <w:rFonts w:ascii="宋体" w:hAnsi="宋体"/>
                <w:sz w:val="18"/>
                <w:szCs w:val="18"/>
              </w:rPr>
              <w:t>、后续服务人员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1</w:t>
            </w:r>
            <w:r>
              <w:rPr>
                <w:rFonts w:hint="eastAsia" w:ascii="宋体" w:hAnsi="宋体"/>
                <w:sz w:val="18"/>
                <w:szCs w:val="18"/>
              </w:rPr>
              <w:t>.</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2</w:t>
            </w:r>
            <w:r>
              <w:rPr>
                <w:rFonts w:hint="eastAsia" w:ascii="宋体" w:hAnsi="宋体"/>
                <w:sz w:val="18"/>
                <w:szCs w:val="18"/>
              </w:rPr>
              <w:t>.</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3</w:t>
            </w:r>
            <w:r>
              <w:rPr>
                <w:rFonts w:hint="eastAsia" w:ascii="宋体" w:hAnsi="宋体"/>
                <w:sz w:val="18"/>
                <w:szCs w:val="18"/>
              </w:rPr>
              <w:t>.</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179" w:type="dxa"/>
            <w:vAlign w:val="center"/>
          </w:tcPr>
          <w:p>
            <w:pPr>
              <w:spacing w:line="320" w:lineRule="atLeast"/>
              <w:rPr>
                <w:rFonts w:ascii="宋体" w:hAnsi="宋体"/>
                <w:sz w:val="18"/>
                <w:szCs w:val="18"/>
              </w:rPr>
            </w:pPr>
            <w:r>
              <w:rPr>
                <w:rFonts w:ascii="宋体" w:hAnsi="宋体"/>
                <w:sz w:val="18"/>
                <w:szCs w:val="18"/>
              </w:rPr>
              <w:t>…</w:t>
            </w:r>
          </w:p>
        </w:tc>
        <w:tc>
          <w:tcPr>
            <w:tcW w:w="1093" w:type="dxa"/>
            <w:vAlign w:val="center"/>
          </w:tcPr>
          <w:p>
            <w:pPr>
              <w:spacing w:line="320" w:lineRule="atLeast"/>
              <w:jc w:val="center"/>
              <w:rPr>
                <w:rFonts w:ascii="宋体" w:hAnsi="宋体"/>
                <w:sz w:val="18"/>
                <w:szCs w:val="18"/>
              </w:rPr>
            </w:pPr>
          </w:p>
        </w:tc>
        <w:tc>
          <w:tcPr>
            <w:tcW w:w="672" w:type="dxa"/>
            <w:vAlign w:val="center"/>
          </w:tcPr>
          <w:p>
            <w:pPr>
              <w:spacing w:line="320" w:lineRule="atLeast"/>
              <w:jc w:val="center"/>
              <w:rPr>
                <w:rFonts w:ascii="宋体" w:hAnsi="宋体"/>
                <w:sz w:val="18"/>
                <w:szCs w:val="18"/>
              </w:rPr>
            </w:pPr>
          </w:p>
        </w:tc>
        <w:tc>
          <w:tcPr>
            <w:tcW w:w="644" w:type="dxa"/>
            <w:vAlign w:val="center"/>
          </w:tcPr>
          <w:p>
            <w:pPr>
              <w:spacing w:line="320" w:lineRule="atLeast"/>
              <w:jc w:val="center"/>
              <w:rPr>
                <w:rFonts w:ascii="宋体" w:hAnsi="宋体"/>
                <w:sz w:val="18"/>
                <w:szCs w:val="18"/>
              </w:rPr>
            </w:pPr>
          </w:p>
        </w:tc>
        <w:tc>
          <w:tcPr>
            <w:tcW w:w="993" w:type="dxa"/>
            <w:vAlign w:val="center"/>
          </w:tcPr>
          <w:p>
            <w:pPr>
              <w:spacing w:line="320" w:lineRule="atLeast"/>
              <w:jc w:val="center"/>
              <w:rPr>
                <w:rFonts w:ascii="宋体" w:hAnsi="宋体"/>
                <w:sz w:val="18"/>
                <w:szCs w:val="18"/>
              </w:rPr>
            </w:pPr>
          </w:p>
        </w:tc>
        <w:tc>
          <w:tcPr>
            <w:tcW w:w="1568" w:type="dxa"/>
            <w:vAlign w:val="center"/>
          </w:tcPr>
          <w:p>
            <w:pPr>
              <w:spacing w:line="320" w:lineRule="atLeast"/>
              <w:jc w:val="center"/>
              <w:rPr>
                <w:rFonts w:ascii="宋体" w:hAnsi="宋体"/>
                <w:sz w:val="18"/>
                <w:szCs w:val="18"/>
              </w:rPr>
            </w:pPr>
          </w:p>
        </w:tc>
        <w:tc>
          <w:tcPr>
            <w:tcW w:w="1058" w:type="dxa"/>
            <w:vAlign w:val="center"/>
          </w:tcPr>
          <w:p>
            <w:pPr>
              <w:spacing w:line="320" w:lineRule="atLeast"/>
              <w:jc w:val="center"/>
              <w:rPr>
                <w:rFonts w:ascii="宋体" w:hAnsi="宋体"/>
                <w:sz w:val="18"/>
                <w:szCs w:val="18"/>
              </w:rPr>
            </w:pPr>
          </w:p>
        </w:tc>
        <w:tc>
          <w:tcPr>
            <w:tcW w:w="967" w:type="dxa"/>
            <w:vAlign w:val="center"/>
          </w:tcPr>
          <w:p>
            <w:pPr>
              <w:spacing w:line="320" w:lineRule="atLeast"/>
              <w:jc w:val="center"/>
              <w:rPr>
                <w:rFonts w:ascii="宋体" w:hAnsi="宋体"/>
                <w:sz w:val="18"/>
                <w:szCs w:val="18"/>
              </w:rPr>
            </w:pPr>
          </w:p>
        </w:tc>
      </w:tr>
    </w:tbl>
    <w:p>
      <w:pPr>
        <w:tabs>
          <w:tab w:val="left" w:pos="540"/>
        </w:tabs>
        <w:spacing w:line="280" w:lineRule="atLeast"/>
        <w:rPr>
          <w:rFonts w:ascii="宋体" w:hAnsi="宋体"/>
          <w:b/>
          <w:sz w:val="18"/>
          <w:szCs w:val="18"/>
        </w:rPr>
      </w:pPr>
      <w:r>
        <w:rPr>
          <w:rFonts w:hint="eastAsia" w:ascii="宋体" w:hAnsi="宋体"/>
          <w:b/>
          <w:sz w:val="18"/>
          <w:szCs w:val="18"/>
        </w:rPr>
        <w:t>注</w:t>
      </w:r>
      <w:r>
        <w:rPr>
          <w:rFonts w:ascii="宋体" w:hAnsi="宋体"/>
          <w:b/>
          <w:sz w:val="18"/>
          <w:szCs w:val="18"/>
        </w:rPr>
        <w:t>：</w:t>
      </w:r>
    </w:p>
    <w:p>
      <w:pPr>
        <w:rPr>
          <w:rFonts w:ascii="宋体" w:hAnsi="宋体"/>
          <w:b/>
          <w:bCs/>
          <w:sz w:val="18"/>
          <w:szCs w:val="18"/>
        </w:rPr>
      </w:pPr>
      <w:r>
        <w:rPr>
          <w:rFonts w:hint="eastAsia" w:ascii="宋体" w:hAnsi="宋体"/>
          <w:b/>
          <w:bCs/>
          <w:sz w:val="18"/>
          <w:szCs w:val="18"/>
        </w:rPr>
        <w:t>1.</w:t>
      </w:r>
      <w:r>
        <w:rPr>
          <w:rFonts w:ascii="宋体" w:hAnsi="宋体"/>
          <w:b/>
          <w:bCs/>
          <w:sz w:val="18"/>
          <w:szCs w:val="18"/>
        </w:rPr>
        <w:t>投标人应根据招标文件要求和招标项目的实际需要，列出主要</w:t>
      </w:r>
      <w:r>
        <w:rPr>
          <w:rFonts w:hint="eastAsia" w:ascii="宋体" w:hAnsi="宋体"/>
          <w:b/>
          <w:bCs/>
          <w:sz w:val="18"/>
          <w:szCs w:val="18"/>
        </w:rPr>
        <w:t>项目</w:t>
      </w:r>
      <w:r>
        <w:rPr>
          <w:rFonts w:ascii="宋体" w:hAnsi="宋体"/>
          <w:b/>
          <w:bCs/>
          <w:sz w:val="18"/>
          <w:szCs w:val="18"/>
        </w:rPr>
        <w:t>人员</w:t>
      </w:r>
      <w:r>
        <w:rPr>
          <w:rFonts w:hint="eastAsia" w:ascii="宋体" w:hAnsi="宋体"/>
          <w:b/>
          <w:bCs/>
          <w:sz w:val="18"/>
          <w:szCs w:val="18"/>
        </w:rPr>
        <w:t>；</w:t>
      </w:r>
      <w:r>
        <w:rPr>
          <w:rFonts w:ascii="宋体" w:hAnsi="宋体"/>
          <w:b/>
          <w:bCs/>
          <w:sz w:val="18"/>
          <w:szCs w:val="18"/>
        </w:rPr>
        <w:t xml:space="preserve"> </w:t>
      </w:r>
    </w:p>
    <w:p>
      <w:pPr>
        <w:rPr>
          <w:rFonts w:ascii="宋体" w:hAnsi="宋体"/>
          <w:b/>
          <w:bCs/>
          <w:sz w:val="18"/>
          <w:szCs w:val="18"/>
        </w:rPr>
      </w:pPr>
      <w:r>
        <w:rPr>
          <w:rFonts w:hint="eastAsia" w:ascii="宋体" w:hAnsi="宋体"/>
          <w:b/>
          <w:bCs/>
          <w:sz w:val="18"/>
          <w:szCs w:val="18"/>
        </w:rPr>
        <w:t>2.</w:t>
      </w:r>
      <w:r>
        <w:rPr>
          <w:rFonts w:ascii="宋体" w:hAnsi="宋体"/>
          <w:b/>
          <w:bCs/>
          <w:sz w:val="18"/>
          <w:szCs w:val="18"/>
        </w:rPr>
        <w:t>投标人提供</w:t>
      </w:r>
      <w:r>
        <w:rPr>
          <w:rFonts w:hint="eastAsia" w:ascii="宋体" w:hAnsi="宋体"/>
          <w:b/>
          <w:bCs/>
          <w:sz w:val="18"/>
          <w:szCs w:val="18"/>
        </w:rPr>
        <w:t>所有填报</w:t>
      </w:r>
      <w:r>
        <w:rPr>
          <w:rFonts w:ascii="宋体" w:hAnsi="宋体"/>
          <w:b/>
          <w:bCs/>
          <w:sz w:val="18"/>
          <w:szCs w:val="18"/>
        </w:rPr>
        <w:t>人员的证明材料</w:t>
      </w:r>
      <w:r>
        <w:rPr>
          <w:rFonts w:hint="eastAsia" w:ascii="宋体" w:hAnsi="宋体"/>
          <w:b/>
          <w:bCs/>
          <w:sz w:val="18"/>
          <w:szCs w:val="18"/>
        </w:rPr>
        <w:t>，</w:t>
      </w:r>
      <w:r>
        <w:rPr>
          <w:rFonts w:ascii="宋体" w:hAnsi="宋体"/>
          <w:b/>
          <w:bCs/>
          <w:sz w:val="18"/>
          <w:szCs w:val="18"/>
        </w:rPr>
        <w:t>包括所列人员的职称证、注册证</w:t>
      </w:r>
      <w:r>
        <w:rPr>
          <w:rFonts w:hint="eastAsia" w:ascii="宋体" w:hAnsi="宋体"/>
          <w:b/>
          <w:bCs/>
          <w:sz w:val="18"/>
          <w:szCs w:val="18"/>
        </w:rPr>
        <w:t>、社保证明等证明材料</w:t>
      </w:r>
      <w:r>
        <w:rPr>
          <w:rFonts w:ascii="宋体" w:hAnsi="宋体"/>
          <w:b/>
          <w:bCs/>
          <w:sz w:val="18"/>
          <w:szCs w:val="18"/>
        </w:rPr>
        <w:t>；</w:t>
      </w:r>
    </w:p>
    <w:p>
      <w:pPr>
        <w:rPr>
          <w:rFonts w:ascii="宋体" w:hAnsi="宋体"/>
          <w:szCs w:val="21"/>
        </w:rPr>
      </w:pPr>
      <w:r>
        <w:rPr>
          <w:rFonts w:hint="eastAsia" w:ascii="宋体" w:hAnsi="宋体"/>
          <w:b/>
          <w:bCs/>
          <w:sz w:val="18"/>
          <w:szCs w:val="18"/>
        </w:rPr>
        <w:t>3.</w:t>
      </w:r>
      <w:r>
        <w:rPr>
          <w:rFonts w:ascii="宋体" w:hAnsi="宋体"/>
          <w:b/>
          <w:bCs/>
          <w:sz w:val="18"/>
          <w:szCs w:val="18"/>
        </w:rPr>
        <w:t>投标人可根据填报内容自行扩展此表。</w:t>
      </w:r>
    </w:p>
    <w:p>
      <w:pPr>
        <w:spacing w:line="420" w:lineRule="exact"/>
        <w:jc w:val="left"/>
        <w:rPr>
          <w:rFonts w:ascii="仿宋" w:hAnsi="仿宋" w:eastAsia="仿宋"/>
          <w:bCs/>
          <w:sz w:val="28"/>
        </w:rPr>
      </w:pPr>
    </w:p>
    <w:p>
      <w:pPr>
        <w:spacing w:line="420" w:lineRule="exact"/>
        <w:jc w:val="left"/>
        <w:rPr>
          <w:rFonts w:ascii="仿宋" w:hAnsi="仿宋" w:eastAsia="仿宋"/>
          <w:bCs/>
          <w:sz w:val="28"/>
        </w:rPr>
      </w:pPr>
    </w:p>
    <w:p>
      <w:pPr>
        <w:spacing w:line="420" w:lineRule="exact"/>
        <w:jc w:val="left"/>
        <w:rPr>
          <w:rFonts w:ascii="宋体" w:hAnsi="宋体"/>
          <w:b/>
          <w:bCs/>
          <w:sz w:val="32"/>
        </w:rPr>
      </w:pPr>
    </w:p>
    <w:p>
      <w:pPr>
        <w:spacing w:line="420" w:lineRule="exact"/>
        <w:jc w:val="left"/>
        <w:rPr>
          <w:rFonts w:ascii="宋体" w:hAnsi="宋体"/>
          <w:b/>
          <w:bCs/>
          <w:sz w:val="32"/>
        </w:rPr>
      </w:pPr>
    </w:p>
    <w:p>
      <w:pPr>
        <w:spacing w:line="420" w:lineRule="exact"/>
        <w:jc w:val="left"/>
        <w:rPr>
          <w:rFonts w:ascii="宋体" w:hAnsi="宋体"/>
          <w:b/>
          <w:bCs/>
          <w:sz w:val="32"/>
        </w:rPr>
      </w:pPr>
    </w:p>
    <w:p>
      <w:pPr>
        <w:pStyle w:val="4"/>
        <w:spacing w:before="0"/>
      </w:pPr>
      <w:r>
        <w:br w:type="page"/>
      </w:r>
      <w:bookmarkStart w:id="37" w:name="_Toc416353574"/>
      <w:r>
        <w:rPr>
          <w:rFonts w:hint="eastAsia"/>
        </w:rPr>
        <w:t>十一、相关证明文件</w:t>
      </w:r>
      <w:bookmarkEnd w:id="37"/>
    </w:p>
    <w:p>
      <w:pPr>
        <w:pStyle w:val="244"/>
        <w:ind w:firstLine="480"/>
        <w:rPr>
          <w:rFonts w:ascii="宋体" w:hAnsi="宋体"/>
        </w:rPr>
      </w:pPr>
      <w:r>
        <w:rPr>
          <w:rFonts w:hint="eastAsia" w:ascii="宋体" w:hAnsi="宋体"/>
        </w:rPr>
        <w:t>1.企业同类业绩汇总表及相关证明文件，例如合同关键页等。</w:t>
      </w:r>
    </w:p>
    <w:p>
      <w:pPr>
        <w:pStyle w:val="244"/>
        <w:ind w:firstLine="480"/>
        <w:rPr>
          <w:rFonts w:ascii="宋体" w:hAnsi="宋体"/>
        </w:rPr>
      </w:pPr>
      <w:r>
        <w:rPr>
          <w:rFonts w:hint="eastAsia" w:ascii="宋体" w:hAnsi="宋体"/>
        </w:rPr>
        <w:t>2.投入本项目的项目负责人、专业技术人员汇总表及相关证明材料，包括所列人员的职称证、注册证复印件、社保证明、业绩证明等资料扫描件。</w:t>
      </w:r>
    </w:p>
    <w:p>
      <w:pPr>
        <w:pStyle w:val="244"/>
        <w:ind w:firstLine="480"/>
      </w:pPr>
    </w:p>
    <w:p>
      <w:pPr>
        <w:pStyle w:val="4"/>
      </w:pPr>
      <w:r>
        <w:br w:type="page"/>
      </w:r>
      <w:bookmarkStart w:id="38" w:name="_Toc416353576"/>
      <w:r>
        <w:rPr>
          <w:rFonts w:hint="eastAsia"/>
        </w:rPr>
        <w:t>十二、其他</w:t>
      </w:r>
      <w:bookmarkEnd w:id="38"/>
    </w:p>
    <w:p>
      <w:pPr>
        <w:pStyle w:val="244"/>
        <w:ind w:firstLine="480"/>
        <w:rPr>
          <w:rFonts w:ascii="宋体" w:hAnsi="宋体"/>
        </w:rPr>
      </w:pPr>
      <w:r>
        <w:rPr>
          <w:rFonts w:hint="eastAsia" w:ascii="宋体" w:hAnsi="宋体"/>
        </w:rPr>
        <w:t>投标人认为应提交的其他文件。可另册。</w:t>
      </w:r>
    </w:p>
    <w:p>
      <w:pPr>
        <w:jc w:val="left"/>
        <w:rPr>
          <w:rFonts w:ascii="仿宋" w:hAnsi="仿宋" w:eastAsia="仿宋"/>
          <w:bCs/>
          <w:sz w:val="24"/>
        </w:rPr>
      </w:pPr>
    </w:p>
    <w:p>
      <w:pPr>
        <w:jc w:val="left"/>
        <w:rPr>
          <w:rFonts w:ascii="仿宋" w:hAnsi="仿宋" w:eastAsia="仿宋"/>
          <w:bCs/>
          <w:sz w:val="24"/>
        </w:rPr>
      </w:pPr>
    </w:p>
    <w:p>
      <w:pPr>
        <w:jc w:val="left"/>
        <w:rPr>
          <w:rFonts w:ascii="仿宋" w:hAnsi="仿宋" w:eastAsia="仿宋"/>
          <w:bCs/>
          <w:sz w:val="24"/>
        </w:rPr>
      </w:pPr>
    </w:p>
    <w:p>
      <w:pPr>
        <w:jc w:val="left"/>
      </w:pPr>
    </w:p>
    <w:sectPr>
      <w:footerReference r:id="rId7" w:type="default"/>
      <w:pgSz w:w="11906" w:h="16838"/>
      <w:pgMar w:top="1418" w:right="1700"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鼎CS书宋二">
    <w:altName w:val="宋体"/>
    <w:panose1 w:val="00000000000000000000"/>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2</w:t>
    </w:r>
    <w:r>
      <w:rPr>
        <w:lang w:val="zh-CN"/>
      </w:rPr>
      <w:fldChar w:fldCharType="end"/>
    </w:r>
  </w:p>
  <w:p>
    <w:pPr>
      <w:pStyle w:val="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1</w:t>
    </w:r>
    <w:r>
      <w:rPr>
        <w:lang w:val="zh-CN"/>
      </w:rP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38</w:t>
    </w:r>
    <w:r>
      <w:rPr>
        <w:lang w:val="zh-CN"/>
      </w:rPr>
      <w:fldChar w:fldCharType="end"/>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D64AED"/>
    <w:multiLevelType w:val="singleLevel"/>
    <w:tmpl w:val="D9D64AED"/>
    <w:lvl w:ilvl="0" w:tentative="0">
      <w:start w:val="1"/>
      <w:numFmt w:val="chineseCounting"/>
      <w:suff w:val="nothing"/>
      <w:lvlText w:val="%1、"/>
      <w:lvlJc w:val="left"/>
      <w:pPr>
        <w:ind w:left="0" w:firstLine="420"/>
      </w:pPr>
      <w:rPr>
        <w:rFonts w:hint="eastAsia"/>
      </w:rPr>
    </w:lvl>
  </w:abstractNum>
  <w:abstractNum w:abstractNumId="1">
    <w:nsid w:val="00000003"/>
    <w:multiLevelType w:val="singleLevel"/>
    <w:tmpl w:val="00000003"/>
    <w:lvl w:ilvl="0" w:tentative="0">
      <w:start w:val="1"/>
      <w:numFmt w:val="bullet"/>
      <w:pStyle w:val="252"/>
      <w:lvlText w:val=""/>
      <w:lvlJc w:val="left"/>
      <w:pPr>
        <w:tabs>
          <w:tab w:val="left" w:pos="1200"/>
        </w:tabs>
        <w:ind w:left="1200" w:hanging="360"/>
      </w:pPr>
      <w:rPr>
        <w:rFonts w:hint="default" w:ascii="Wingdings" w:hAnsi="Wingdings"/>
      </w:rPr>
    </w:lvl>
  </w:abstractNum>
  <w:abstractNum w:abstractNumId="2">
    <w:nsid w:val="0000000A"/>
    <w:multiLevelType w:val="multilevel"/>
    <w:tmpl w:val="0000000A"/>
    <w:lvl w:ilvl="0" w:tentative="0">
      <w:start w:val="1"/>
      <w:numFmt w:val="decimal"/>
      <w:pStyle w:val="29"/>
      <w:lvlText w:val="%1、"/>
      <w:lvlJc w:val="left"/>
      <w:pPr>
        <w:tabs>
          <w:tab w:val="left" w:pos="857"/>
        </w:tabs>
        <w:ind w:left="857" w:hanging="375"/>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0000000D"/>
    <w:multiLevelType w:val="singleLevel"/>
    <w:tmpl w:val="0000000D"/>
    <w:lvl w:ilvl="0" w:tentative="0">
      <w:start w:val="1"/>
      <w:numFmt w:val="decimal"/>
      <w:pStyle w:val="232"/>
      <w:lvlText w:val="%1."/>
      <w:lvlJc w:val="left"/>
      <w:pPr>
        <w:tabs>
          <w:tab w:val="left" w:pos="1200"/>
        </w:tabs>
        <w:ind w:left="1200" w:hanging="360"/>
      </w:pPr>
    </w:lvl>
  </w:abstractNum>
  <w:abstractNum w:abstractNumId="4">
    <w:nsid w:val="0000000E"/>
    <w:multiLevelType w:val="singleLevel"/>
    <w:tmpl w:val="0000000E"/>
    <w:lvl w:ilvl="0" w:tentative="0">
      <w:start w:val="1"/>
      <w:numFmt w:val="bullet"/>
      <w:pStyle w:val="25"/>
      <w:lvlText w:val=""/>
      <w:lvlJc w:val="left"/>
      <w:pPr>
        <w:tabs>
          <w:tab w:val="left" w:pos="360"/>
        </w:tabs>
        <w:ind w:left="360" w:hanging="360"/>
      </w:pPr>
      <w:rPr>
        <w:rFonts w:hint="default" w:ascii="Wingdings" w:hAnsi="Wingdings"/>
      </w:rPr>
    </w:lvl>
  </w:abstractNum>
  <w:abstractNum w:abstractNumId="5">
    <w:nsid w:val="0000000F"/>
    <w:multiLevelType w:val="singleLevel"/>
    <w:tmpl w:val="0000000F"/>
    <w:lvl w:ilvl="0" w:tentative="0">
      <w:start w:val="1"/>
      <w:numFmt w:val="decimal"/>
      <w:pStyle w:val="241"/>
      <w:lvlText w:val="%1."/>
      <w:lvlJc w:val="left"/>
      <w:pPr>
        <w:tabs>
          <w:tab w:val="left" w:pos="2040"/>
        </w:tabs>
        <w:ind w:left="2040" w:hanging="360"/>
      </w:pPr>
    </w:lvl>
  </w:abstractNum>
  <w:abstractNum w:abstractNumId="6">
    <w:nsid w:val="00000011"/>
    <w:multiLevelType w:val="multilevel"/>
    <w:tmpl w:val="00000011"/>
    <w:lvl w:ilvl="0" w:tentative="0">
      <w:start w:val="1"/>
      <w:numFmt w:val="decimal"/>
      <w:pStyle w:val="225"/>
      <w:suff w:val="nothing"/>
      <w:lvlText w:val="%1."/>
      <w:lvlJc w:val="left"/>
      <w:pPr>
        <w:ind w:left="180" w:firstLine="0"/>
      </w:pPr>
      <w:rPr>
        <w:rFonts w:hint="eastAsia" w:ascii="宋体" w:hAnsi="宋体" w:eastAsia="宋体"/>
        <w:b w:val="0"/>
        <w:i w:val="0"/>
        <w:caps w:val="0"/>
        <w:strike w:val="0"/>
        <w:dstrike w:val="0"/>
        <w:outline w:val="0"/>
        <w:shadow w:val="0"/>
        <w:spacing w:val="0"/>
        <w:position w:val="0"/>
        <w:sz w:val="24"/>
        <w:szCs w:val="24"/>
      </w:rPr>
    </w:lvl>
    <w:lvl w:ilvl="1" w:tentative="0">
      <w:start w:val="1"/>
      <w:numFmt w:val="decimal"/>
      <w:suff w:val="nothing"/>
      <w:lvlText w:val="%1.%2"/>
      <w:lvlJc w:val="left"/>
      <w:pPr>
        <w:ind w:left="4736" w:hanging="3836"/>
      </w:pPr>
      <w:rPr>
        <w:rFonts w:hint="eastAsia" w:ascii="Times New Roman" w:hAnsi="Times New Roman" w:cs="Times New Roman"/>
        <w:b w:val="0"/>
        <w:bCs w:val="0"/>
        <w:i w:val="0"/>
        <w:iCs w:val="0"/>
        <w:caps w:val="0"/>
        <w:smallCaps w:val="0"/>
        <w:strike w:val="0"/>
        <w:dstrike w:val="0"/>
        <w:outline w:val="0"/>
        <w:shadow w:val="0"/>
        <w:snapToGrid w:val="0"/>
        <w:color w:val="000000"/>
        <w:spacing w:val="0"/>
        <w:w w:val="0"/>
        <w:kern w:val="0"/>
        <w:position w:val="0"/>
        <w:sz w:val="24"/>
        <w:szCs w:val="24"/>
        <w:u w:val="none"/>
      </w:rPr>
    </w:lvl>
    <w:lvl w:ilvl="2" w:tentative="0">
      <w:start w:val="1"/>
      <w:numFmt w:val="decimal"/>
      <w:suff w:val="nothing"/>
      <w:lvlText w:val="%3）"/>
      <w:lvlJc w:val="left"/>
      <w:pPr>
        <w:ind w:left="890" w:hanging="170"/>
      </w:pPr>
      <w:rPr>
        <w:b w:val="0"/>
        <w:i w:val="0"/>
        <w:strike w:val="0"/>
        <w:outline w:val="0"/>
        <w:color w:val="000000"/>
      </w:rPr>
    </w:lvl>
    <w:lvl w:ilvl="3" w:tentative="0">
      <w:start w:val="1"/>
      <w:numFmt w:val="decimal"/>
      <w:suff w:val="nothing"/>
      <w:lvlText w:val="%1.%2.%3.%4"/>
      <w:lvlJc w:val="left"/>
      <w:pPr>
        <w:ind w:left="284" w:hanging="227"/>
      </w:pPr>
      <w:rPr>
        <w:rFonts w:hint="eastAsia"/>
        <w:b w:val="0"/>
        <w:i w:val="0"/>
      </w:rPr>
    </w:lvl>
    <w:lvl w:ilvl="4" w:tentative="0">
      <w:start w:val="1"/>
      <w:numFmt w:val="decimal"/>
      <w:suff w:val="nothing"/>
      <w:lvlText w:val="%1.%2.%3.%4.%5"/>
      <w:lvlJc w:val="left"/>
      <w:pPr>
        <w:ind w:left="397" w:hanging="340"/>
      </w:pPr>
      <w:rPr>
        <w:rFonts w:hint="eastAsia" w:ascii="宋体" w:eastAsia="宋体"/>
        <w:b w:val="0"/>
        <w:i w:val="0"/>
        <w:caps w:val="0"/>
        <w:strike w:val="0"/>
        <w:dstrike w:val="0"/>
        <w:outline w:val="0"/>
        <w:shadow w:val="0"/>
        <w:snapToGrid w:val="0"/>
        <w:color w:val="auto"/>
        <w:spacing w:val="0"/>
        <w:kern w:val="0"/>
        <w:position w:val="0"/>
        <w:sz w:val="24"/>
        <w:szCs w:val="24"/>
        <w:u w:val="none"/>
      </w:rPr>
    </w:lvl>
    <w:lvl w:ilvl="5" w:tentative="0">
      <w:start w:val="1"/>
      <w:numFmt w:val="decimal"/>
      <w:lvlText w:val="%1.%2.%3.%4.%5.%6"/>
      <w:lvlJc w:val="left"/>
      <w:pPr>
        <w:tabs>
          <w:tab w:val="left" w:pos="3720"/>
        </w:tabs>
        <w:ind w:left="3414" w:hanging="1134"/>
      </w:pPr>
      <w:rPr>
        <w:rFonts w:hint="eastAsia"/>
      </w:rPr>
    </w:lvl>
    <w:lvl w:ilvl="6" w:tentative="0">
      <w:start w:val="1"/>
      <w:numFmt w:val="decimal"/>
      <w:lvlText w:val="%1.%2.%3.%4.%5.%6.%7"/>
      <w:lvlJc w:val="left"/>
      <w:pPr>
        <w:tabs>
          <w:tab w:val="left" w:pos="4505"/>
        </w:tabs>
        <w:ind w:left="3981" w:hanging="1276"/>
      </w:pPr>
      <w:rPr>
        <w:rFonts w:hint="eastAsia"/>
      </w:rPr>
    </w:lvl>
    <w:lvl w:ilvl="7" w:tentative="0">
      <w:start w:val="1"/>
      <w:numFmt w:val="decimal"/>
      <w:lvlText w:val="%1.%2.%3.%4.%5.%6.%7.%8"/>
      <w:lvlJc w:val="left"/>
      <w:pPr>
        <w:tabs>
          <w:tab w:val="left" w:pos="5290"/>
        </w:tabs>
        <w:ind w:left="4548" w:hanging="1418"/>
      </w:pPr>
      <w:rPr>
        <w:rFonts w:hint="eastAsia"/>
      </w:rPr>
    </w:lvl>
    <w:lvl w:ilvl="8" w:tentative="0">
      <w:start w:val="1"/>
      <w:numFmt w:val="decimal"/>
      <w:lvlText w:val="%1.%2.%3.%4.%5.%6.%7.%8.%9"/>
      <w:lvlJc w:val="left"/>
      <w:pPr>
        <w:tabs>
          <w:tab w:val="left" w:pos="5716"/>
        </w:tabs>
        <w:ind w:left="5256" w:hanging="1700"/>
      </w:pPr>
      <w:rPr>
        <w:rFonts w:hint="eastAsia"/>
      </w:rPr>
    </w:lvl>
  </w:abstractNum>
  <w:abstractNum w:abstractNumId="7">
    <w:nsid w:val="00000012"/>
    <w:multiLevelType w:val="singleLevel"/>
    <w:tmpl w:val="00000012"/>
    <w:lvl w:ilvl="0" w:tentative="0">
      <w:start w:val="1"/>
      <w:numFmt w:val="bullet"/>
      <w:pStyle w:val="14"/>
      <w:lvlText w:val=""/>
      <w:lvlJc w:val="left"/>
      <w:pPr>
        <w:tabs>
          <w:tab w:val="left" w:pos="780"/>
        </w:tabs>
        <w:ind w:left="780" w:hanging="360"/>
      </w:pPr>
      <w:rPr>
        <w:rFonts w:hint="default" w:ascii="Wingdings" w:hAnsi="Wingdings"/>
      </w:rPr>
    </w:lvl>
  </w:abstractNum>
  <w:abstractNum w:abstractNumId="8">
    <w:nsid w:val="00000013"/>
    <w:multiLevelType w:val="singleLevel"/>
    <w:tmpl w:val="00000013"/>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9">
    <w:nsid w:val="00000014"/>
    <w:multiLevelType w:val="singleLevel"/>
    <w:tmpl w:val="00000014"/>
    <w:lvl w:ilvl="0" w:tentative="0">
      <w:start w:val="1"/>
      <w:numFmt w:val="decimal"/>
      <w:pStyle w:val="209"/>
      <w:lvlText w:val="%1."/>
      <w:lvlJc w:val="left"/>
      <w:pPr>
        <w:tabs>
          <w:tab w:val="left" w:pos="780"/>
        </w:tabs>
        <w:ind w:left="780" w:hanging="360"/>
      </w:pPr>
    </w:lvl>
  </w:abstractNum>
  <w:abstractNum w:abstractNumId="10">
    <w:nsid w:val="00000016"/>
    <w:multiLevelType w:val="singleLevel"/>
    <w:tmpl w:val="00000016"/>
    <w:lvl w:ilvl="0" w:tentative="0">
      <w:start w:val="1"/>
      <w:numFmt w:val="bullet"/>
      <w:pStyle w:val="21"/>
      <w:lvlText w:val=""/>
      <w:lvlJc w:val="left"/>
      <w:pPr>
        <w:tabs>
          <w:tab w:val="left" w:pos="1620"/>
        </w:tabs>
        <w:ind w:left="1620" w:hanging="360"/>
      </w:pPr>
      <w:rPr>
        <w:rFonts w:hint="default" w:ascii="Wingdings" w:hAnsi="Wingdings"/>
      </w:rPr>
    </w:lvl>
  </w:abstractNum>
  <w:abstractNum w:abstractNumId="11">
    <w:nsid w:val="00000017"/>
    <w:multiLevelType w:val="singleLevel"/>
    <w:tmpl w:val="00000017"/>
    <w:lvl w:ilvl="0" w:tentative="0">
      <w:start w:val="1"/>
      <w:numFmt w:val="decimal"/>
      <w:pStyle w:val="18"/>
      <w:lvlText w:val="%1."/>
      <w:lvlJc w:val="left"/>
      <w:pPr>
        <w:tabs>
          <w:tab w:val="left" w:pos="360"/>
        </w:tabs>
        <w:ind w:left="360" w:hanging="360"/>
      </w:pPr>
    </w:lvl>
  </w:abstractNum>
  <w:abstractNum w:abstractNumId="12">
    <w:nsid w:val="00F8DEC4"/>
    <w:multiLevelType w:val="singleLevel"/>
    <w:tmpl w:val="00F8DEC4"/>
    <w:lvl w:ilvl="0" w:tentative="0">
      <w:start w:val="1"/>
      <w:numFmt w:val="chineseCounting"/>
      <w:suff w:val="nothing"/>
      <w:lvlText w:val="%1、"/>
      <w:lvlJc w:val="left"/>
      <w:pPr>
        <w:ind w:left="0" w:firstLine="420"/>
      </w:pPr>
      <w:rPr>
        <w:rFonts w:hint="eastAsia"/>
      </w:rPr>
    </w:lvl>
  </w:abstractNum>
  <w:abstractNum w:abstractNumId="13">
    <w:nsid w:val="3626946F"/>
    <w:multiLevelType w:val="singleLevel"/>
    <w:tmpl w:val="3626946F"/>
    <w:lvl w:ilvl="0" w:tentative="0">
      <w:start w:val="1"/>
      <w:numFmt w:val="decimal"/>
      <w:lvlText w:val="%1."/>
      <w:lvlJc w:val="left"/>
      <w:pPr>
        <w:tabs>
          <w:tab w:val="left" w:pos="312"/>
        </w:tabs>
      </w:pPr>
    </w:lvl>
  </w:abstractNum>
  <w:abstractNum w:abstractNumId="14">
    <w:nsid w:val="564D7F44"/>
    <w:multiLevelType w:val="multilevel"/>
    <w:tmpl w:val="564D7F44"/>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7"/>
  </w:num>
  <w:num w:numId="2">
    <w:abstractNumId w:val="8"/>
  </w:num>
  <w:num w:numId="3">
    <w:abstractNumId w:val="11"/>
  </w:num>
  <w:num w:numId="4">
    <w:abstractNumId w:val="10"/>
  </w:num>
  <w:num w:numId="5">
    <w:abstractNumId w:val="4"/>
  </w:num>
  <w:num w:numId="6">
    <w:abstractNumId w:val="2"/>
  </w:num>
  <w:num w:numId="7">
    <w:abstractNumId w:val="9"/>
  </w:num>
  <w:num w:numId="8">
    <w:abstractNumId w:val="6"/>
  </w:num>
  <w:num w:numId="9">
    <w:abstractNumId w:val="3"/>
  </w:num>
  <w:num w:numId="10">
    <w:abstractNumId w:val="5"/>
  </w:num>
  <w:num w:numId="11">
    <w:abstractNumId w:val="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1AD"/>
    <w:rsid w:val="00003269"/>
    <w:rsid w:val="00004D30"/>
    <w:rsid w:val="00010614"/>
    <w:rsid w:val="0001362A"/>
    <w:rsid w:val="00016A0D"/>
    <w:rsid w:val="00020029"/>
    <w:rsid w:val="00020396"/>
    <w:rsid w:val="00023003"/>
    <w:rsid w:val="00024948"/>
    <w:rsid w:val="000255FE"/>
    <w:rsid w:val="0002646A"/>
    <w:rsid w:val="0002781F"/>
    <w:rsid w:val="000300CD"/>
    <w:rsid w:val="0003572B"/>
    <w:rsid w:val="000365AA"/>
    <w:rsid w:val="000372A2"/>
    <w:rsid w:val="00040950"/>
    <w:rsid w:val="00041CB7"/>
    <w:rsid w:val="0004553D"/>
    <w:rsid w:val="00047142"/>
    <w:rsid w:val="000537AF"/>
    <w:rsid w:val="00053C15"/>
    <w:rsid w:val="00053EEA"/>
    <w:rsid w:val="00057040"/>
    <w:rsid w:val="00071F38"/>
    <w:rsid w:val="00072113"/>
    <w:rsid w:val="00075D73"/>
    <w:rsid w:val="00081007"/>
    <w:rsid w:val="00085497"/>
    <w:rsid w:val="00090035"/>
    <w:rsid w:val="000907AE"/>
    <w:rsid w:val="0009118F"/>
    <w:rsid w:val="00092C54"/>
    <w:rsid w:val="0009724E"/>
    <w:rsid w:val="000A1961"/>
    <w:rsid w:val="000A31FC"/>
    <w:rsid w:val="000A47FD"/>
    <w:rsid w:val="000A72EF"/>
    <w:rsid w:val="000B14DD"/>
    <w:rsid w:val="000B20FF"/>
    <w:rsid w:val="000B368A"/>
    <w:rsid w:val="000B4A15"/>
    <w:rsid w:val="000C088C"/>
    <w:rsid w:val="000C2201"/>
    <w:rsid w:val="000C2C7B"/>
    <w:rsid w:val="000C3F57"/>
    <w:rsid w:val="000C5271"/>
    <w:rsid w:val="000C79E5"/>
    <w:rsid w:val="000C7ACA"/>
    <w:rsid w:val="000D1E4A"/>
    <w:rsid w:val="000D2501"/>
    <w:rsid w:val="000D5830"/>
    <w:rsid w:val="000D5AAC"/>
    <w:rsid w:val="000E46BC"/>
    <w:rsid w:val="000E5296"/>
    <w:rsid w:val="000E6619"/>
    <w:rsid w:val="000E6CA6"/>
    <w:rsid w:val="000E6EF2"/>
    <w:rsid w:val="000E7576"/>
    <w:rsid w:val="000F0A3B"/>
    <w:rsid w:val="000F240F"/>
    <w:rsid w:val="000F2805"/>
    <w:rsid w:val="000F3B24"/>
    <w:rsid w:val="000F4326"/>
    <w:rsid w:val="000F7EAE"/>
    <w:rsid w:val="00100287"/>
    <w:rsid w:val="0010099E"/>
    <w:rsid w:val="00101D13"/>
    <w:rsid w:val="00106BFA"/>
    <w:rsid w:val="0011521E"/>
    <w:rsid w:val="00122979"/>
    <w:rsid w:val="00124E25"/>
    <w:rsid w:val="00124EB8"/>
    <w:rsid w:val="00126FA5"/>
    <w:rsid w:val="0012759E"/>
    <w:rsid w:val="00132562"/>
    <w:rsid w:val="0013387B"/>
    <w:rsid w:val="001342B2"/>
    <w:rsid w:val="00135D84"/>
    <w:rsid w:val="00137CFA"/>
    <w:rsid w:val="001407E6"/>
    <w:rsid w:val="00140D27"/>
    <w:rsid w:val="00147F20"/>
    <w:rsid w:val="001565D9"/>
    <w:rsid w:val="00156B00"/>
    <w:rsid w:val="00157B8E"/>
    <w:rsid w:val="001604A0"/>
    <w:rsid w:val="00163C4E"/>
    <w:rsid w:val="00165D37"/>
    <w:rsid w:val="001660A8"/>
    <w:rsid w:val="0016665F"/>
    <w:rsid w:val="0017066B"/>
    <w:rsid w:val="0017083E"/>
    <w:rsid w:val="00171324"/>
    <w:rsid w:val="00172A27"/>
    <w:rsid w:val="00172DA3"/>
    <w:rsid w:val="0017402C"/>
    <w:rsid w:val="00174A25"/>
    <w:rsid w:val="0017721F"/>
    <w:rsid w:val="00177589"/>
    <w:rsid w:val="00181C02"/>
    <w:rsid w:val="001838BB"/>
    <w:rsid w:val="00184B55"/>
    <w:rsid w:val="00185016"/>
    <w:rsid w:val="00185C3C"/>
    <w:rsid w:val="0018755F"/>
    <w:rsid w:val="001911DE"/>
    <w:rsid w:val="00192147"/>
    <w:rsid w:val="00192E5E"/>
    <w:rsid w:val="001937D3"/>
    <w:rsid w:val="0019486D"/>
    <w:rsid w:val="00195751"/>
    <w:rsid w:val="001A0A17"/>
    <w:rsid w:val="001A5EB9"/>
    <w:rsid w:val="001A7CCD"/>
    <w:rsid w:val="001B07ED"/>
    <w:rsid w:val="001B2554"/>
    <w:rsid w:val="001C1003"/>
    <w:rsid w:val="001C34A9"/>
    <w:rsid w:val="001C4B02"/>
    <w:rsid w:val="001C5642"/>
    <w:rsid w:val="001C5DF2"/>
    <w:rsid w:val="001C6A66"/>
    <w:rsid w:val="001C7E5E"/>
    <w:rsid w:val="001D00AE"/>
    <w:rsid w:val="001D3EEC"/>
    <w:rsid w:val="001E416D"/>
    <w:rsid w:val="001E4C1A"/>
    <w:rsid w:val="001E5E91"/>
    <w:rsid w:val="001F0061"/>
    <w:rsid w:val="001F0083"/>
    <w:rsid w:val="001F17DD"/>
    <w:rsid w:val="001F29BC"/>
    <w:rsid w:val="001F3576"/>
    <w:rsid w:val="001F532D"/>
    <w:rsid w:val="001F5FAA"/>
    <w:rsid w:val="001F7B31"/>
    <w:rsid w:val="0020320F"/>
    <w:rsid w:val="0020668C"/>
    <w:rsid w:val="00210F29"/>
    <w:rsid w:val="00214F9B"/>
    <w:rsid w:val="002155CF"/>
    <w:rsid w:val="0021573B"/>
    <w:rsid w:val="00215F5A"/>
    <w:rsid w:val="00217AF1"/>
    <w:rsid w:val="002232E7"/>
    <w:rsid w:val="0022697E"/>
    <w:rsid w:val="002339A7"/>
    <w:rsid w:val="00234025"/>
    <w:rsid w:val="0023526D"/>
    <w:rsid w:val="002368B4"/>
    <w:rsid w:val="00240051"/>
    <w:rsid w:val="00242620"/>
    <w:rsid w:val="00243ABB"/>
    <w:rsid w:val="002459FC"/>
    <w:rsid w:val="00247D37"/>
    <w:rsid w:val="00250F1A"/>
    <w:rsid w:val="00252F26"/>
    <w:rsid w:val="0025482A"/>
    <w:rsid w:val="00256039"/>
    <w:rsid w:val="002568EA"/>
    <w:rsid w:val="0026101E"/>
    <w:rsid w:val="00262B7A"/>
    <w:rsid w:val="00262E0E"/>
    <w:rsid w:val="00264C55"/>
    <w:rsid w:val="00265A45"/>
    <w:rsid w:val="00270890"/>
    <w:rsid w:val="002708EC"/>
    <w:rsid w:val="00274FEA"/>
    <w:rsid w:val="002824D7"/>
    <w:rsid w:val="00283542"/>
    <w:rsid w:val="002842C4"/>
    <w:rsid w:val="002864BE"/>
    <w:rsid w:val="00291930"/>
    <w:rsid w:val="00292441"/>
    <w:rsid w:val="002927FB"/>
    <w:rsid w:val="0029359B"/>
    <w:rsid w:val="00294567"/>
    <w:rsid w:val="002970AF"/>
    <w:rsid w:val="00297DEC"/>
    <w:rsid w:val="002A033C"/>
    <w:rsid w:val="002A1FC2"/>
    <w:rsid w:val="002A654B"/>
    <w:rsid w:val="002A7F2A"/>
    <w:rsid w:val="002B0559"/>
    <w:rsid w:val="002B325C"/>
    <w:rsid w:val="002B32EE"/>
    <w:rsid w:val="002B619C"/>
    <w:rsid w:val="002B73D6"/>
    <w:rsid w:val="002B7FDD"/>
    <w:rsid w:val="002C304E"/>
    <w:rsid w:val="002C42A9"/>
    <w:rsid w:val="002C7227"/>
    <w:rsid w:val="002D2A2D"/>
    <w:rsid w:val="002D6657"/>
    <w:rsid w:val="002E0E47"/>
    <w:rsid w:val="002E2455"/>
    <w:rsid w:val="002E5AE1"/>
    <w:rsid w:val="002E7837"/>
    <w:rsid w:val="002F1D50"/>
    <w:rsid w:val="002F2175"/>
    <w:rsid w:val="002F23A8"/>
    <w:rsid w:val="002F39C4"/>
    <w:rsid w:val="002F3D31"/>
    <w:rsid w:val="002F4AE1"/>
    <w:rsid w:val="002F533E"/>
    <w:rsid w:val="002F7572"/>
    <w:rsid w:val="00303F0F"/>
    <w:rsid w:val="00305BCE"/>
    <w:rsid w:val="00306A2B"/>
    <w:rsid w:val="00310ADB"/>
    <w:rsid w:val="003201D5"/>
    <w:rsid w:val="00323C5C"/>
    <w:rsid w:val="003240F3"/>
    <w:rsid w:val="003263EB"/>
    <w:rsid w:val="0033007B"/>
    <w:rsid w:val="00330BB8"/>
    <w:rsid w:val="00331919"/>
    <w:rsid w:val="00332A3A"/>
    <w:rsid w:val="00332B70"/>
    <w:rsid w:val="00340E6F"/>
    <w:rsid w:val="00342097"/>
    <w:rsid w:val="003425AC"/>
    <w:rsid w:val="003451FF"/>
    <w:rsid w:val="0034563C"/>
    <w:rsid w:val="00345B6A"/>
    <w:rsid w:val="00351C65"/>
    <w:rsid w:val="00351ED8"/>
    <w:rsid w:val="00352153"/>
    <w:rsid w:val="0035237C"/>
    <w:rsid w:val="00353428"/>
    <w:rsid w:val="003559C5"/>
    <w:rsid w:val="0035625D"/>
    <w:rsid w:val="00360DBA"/>
    <w:rsid w:val="00363F21"/>
    <w:rsid w:val="00365F8F"/>
    <w:rsid w:val="00372D5B"/>
    <w:rsid w:val="003741EC"/>
    <w:rsid w:val="0038490F"/>
    <w:rsid w:val="00387125"/>
    <w:rsid w:val="00396750"/>
    <w:rsid w:val="00396A04"/>
    <w:rsid w:val="00396C10"/>
    <w:rsid w:val="003A0A0F"/>
    <w:rsid w:val="003A377F"/>
    <w:rsid w:val="003A4329"/>
    <w:rsid w:val="003A4A88"/>
    <w:rsid w:val="003A6174"/>
    <w:rsid w:val="003A7652"/>
    <w:rsid w:val="003B4FA3"/>
    <w:rsid w:val="003B5BA5"/>
    <w:rsid w:val="003B66BF"/>
    <w:rsid w:val="003C2E72"/>
    <w:rsid w:val="003C30A4"/>
    <w:rsid w:val="003C3A45"/>
    <w:rsid w:val="003C3E57"/>
    <w:rsid w:val="003C52B1"/>
    <w:rsid w:val="003C7746"/>
    <w:rsid w:val="003D08E7"/>
    <w:rsid w:val="003D5B72"/>
    <w:rsid w:val="003E0EE0"/>
    <w:rsid w:val="003E19AC"/>
    <w:rsid w:val="003E477C"/>
    <w:rsid w:val="003F0D90"/>
    <w:rsid w:val="003F1543"/>
    <w:rsid w:val="003F169A"/>
    <w:rsid w:val="003F194B"/>
    <w:rsid w:val="003F3E79"/>
    <w:rsid w:val="003F5FCF"/>
    <w:rsid w:val="004017B6"/>
    <w:rsid w:val="00401F56"/>
    <w:rsid w:val="00404722"/>
    <w:rsid w:val="00405BEA"/>
    <w:rsid w:val="00405C34"/>
    <w:rsid w:val="0041145C"/>
    <w:rsid w:val="004115F5"/>
    <w:rsid w:val="00412F32"/>
    <w:rsid w:val="00415D17"/>
    <w:rsid w:val="00420114"/>
    <w:rsid w:val="0042258A"/>
    <w:rsid w:val="00426A44"/>
    <w:rsid w:val="00427574"/>
    <w:rsid w:val="00427792"/>
    <w:rsid w:val="004334CD"/>
    <w:rsid w:val="00435AB0"/>
    <w:rsid w:val="004374FE"/>
    <w:rsid w:val="00437C9D"/>
    <w:rsid w:val="00437FBD"/>
    <w:rsid w:val="00443E81"/>
    <w:rsid w:val="00446A46"/>
    <w:rsid w:val="00446E0A"/>
    <w:rsid w:val="00450BD5"/>
    <w:rsid w:val="00451976"/>
    <w:rsid w:val="00452B8D"/>
    <w:rsid w:val="0045615B"/>
    <w:rsid w:val="0045694E"/>
    <w:rsid w:val="004609E1"/>
    <w:rsid w:val="00464940"/>
    <w:rsid w:val="00464A61"/>
    <w:rsid w:val="00464DA0"/>
    <w:rsid w:val="0046563E"/>
    <w:rsid w:val="004728E6"/>
    <w:rsid w:val="00472B2E"/>
    <w:rsid w:val="00473BB3"/>
    <w:rsid w:val="00474260"/>
    <w:rsid w:val="00477250"/>
    <w:rsid w:val="00477502"/>
    <w:rsid w:val="00480700"/>
    <w:rsid w:val="00480DCE"/>
    <w:rsid w:val="00483746"/>
    <w:rsid w:val="00484705"/>
    <w:rsid w:val="00485CE8"/>
    <w:rsid w:val="004860E6"/>
    <w:rsid w:val="00486F89"/>
    <w:rsid w:val="004874C6"/>
    <w:rsid w:val="00487B7B"/>
    <w:rsid w:val="0049009B"/>
    <w:rsid w:val="0049127D"/>
    <w:rsid w:val="004925F2"/>
    <w:rsid w:val="00492D39"/>
    <w:rsid w:val="00495221"/>
    <w:rsid w:val="0049657C"/>
    <w:rsid w:val="004A00AC"/>
    <w:rsid w:val="004A39D2"/>
    <w:rsid w:val="004A64F4"/>
    <w:rsid w:val="004A6853"/>
    <w:rsid w:val="004B4649"/>
    <w:rsid w:val="004B5CE9"/>
    <w:rsid w:val="004B5F9B"/>
    <w:rsid w:val="004B6E83"/>
    <w:rsid w:val="004C0438"/>
    <w:rsid w:val="004C1225"/>
    <w:rsid w:val="004C34AF"/>
    <w:rsid w:val="004C3D2E"/>
    <w:rsid w:val="004C4789"/>
    <w:rsid w:val="004C61C8"/>
    <w:rsid w:val="004D085F"/>
    <w:rsid w:val="004D13FB"/>
    <w:rsid w:val="004D5ADE"/>
    <w:rsid w:val="004E0837"/>
    <w:rsid w:val="004E22DB"/>
    <w:rsid w:val="004E27D7"/>
    <w:rsid w:val="004F2903"/>
    <w:rsid w:val="00502A48"/>
    <w:rsid w:val="0050314D"/>
    <w:rsid w:val="005034EF"/>
    <w:rsid w:val="0050377F"/>
    <w:rsid w:val="0051048D"/>
    <w:rsid w:val="00511919"/>
    <w:rsid w:val="00512917"/>
    <w:rsid w:val="00523F33"/>
    <w:rsid w:val="0052421F"/>
    <w:rsid w:val="005242F4"/>
    <w:rsid w:val="00524743"/>
    <w:rsid w:val="00531963"/>
    <w:rsid w:val="005364AD"/>
    <w:rsid w:val="005369B4"/>
    <w:rsid w:val="00541BDD"/>
    <w:rsid w:val="0054243E"/>
    <w:rsid w:val="00543427"/>
    <w:rsid w:val="0054706E"/>
    <w:rsid w:val="00547169"/>
    <w:rsid w:val="005471A5"/>
    <w:rsid w:val="0055137E"/>
    <w:rsid w:val="00552A52"/>
    <w:rsid w:val="00553347"/>
    <w:rsid w:val="005535E8"/>
    <w:rsid w:val="00554D45"/>
    <w:rsid w:val="0056183C"/>
    <w:rsid w:val="0056638A"/>
    <w:rsid w:val="00567070"/>
    <w:rsid w:val="005674B6"/>
    <w:rsid w:val="00573CDA"/>
    <w:rsid w:val="00573D6E"/>
    <w:rsid w:val="005746C8"/>
    <w:rsid w:val="00586FB5"/>
    <w:rsid w:val="00587A29"/>
    <w:rsid w:val="005934B6"/>
    <w:rsid w:val="005A1B54"/>
    <w:rsid w:val="005A3DEF"/>
    <w:rsid w:val="005B4C68"/>
    <w:rsid w:val="005B55FC"/>
    <w:rsid w:val="005B6EC5"/>
    <w:rsid w:val="005B7299"/>
    <w:rsid w:val="005C4777"/>
    <w:rsid w:val="005C55B7"/>
    <w:rsid w:val="005C5A36"/>
    <w:rsid w:val="005D1E34"/>
    <w:rsid w:val="005D20AC"/>
    <w:rsid w:val="005D2D61"/>
    <w:rsid w:val="005D4420"/>
    <w:rsid w:val="005D5F2E"/>
    <w:rsid w:val="005E2912"/>
    <w:rsid w:val="005E2FF6"/>
    <w:rsid w:val="005E5BB3"/>
    <w:rsid w:val="005E7288"/>
    <w:rsid w:val="005F0B60"/>
    <w:rsid w:val="005F12AA"/>
    <w:rsid w:val="005F21A0"/>
    <w:rsid w:val="005F3212"/>
    <w:rsid w:val="005F4ACA"/>
    <w:rsid w:val="005F595F"/>
    <w:rsid w:val="005F6E7A"/>
    <w:rsid w:val="005F7463"/>
    <w:rsid w:val="00612461"/>
    <w:rsid w:val="00614FAC"/>
    <w:rsid w:val="00615E54"/>
    <w:rsid w:val="006168A2"/>
    <w:rsid w:val="006173BD"/>
    <w:rsid w:val="00617537"/>
    <w:rsid w:val="006229FE"/>
    <w:rsid w:val="00626AD4"/>
    <w:rsid w:val="00626E73"/>
    <w:rsid w:val="006313C8"/>
    <w:rsid w:val="00631BAB"/>
    <w:rsid w:val="00631DEC"/>
    <w:rsid w:val="006322F9"/>
    <w:rsid w:val="00636062"/>
    <w:rsid w:val="00636FA4"/>
    <w:rsid w:val="006409D0"/>
    <w:rsid w:val="0064441C"/>
    <w:rsid w:val="00646C4C"/>
    <w:rsid w:val="00647628"/>
    <w:rsid w:val="00647E80"/>
    <w:rsid w:val="006510E9"/>
    <w:rsid w:val="00651113"/>
    <w:rsid w:val="0065308D"/>
    <w:rsid w:val="0065486B"/>
    <w:rsid w:val="00654AC3"/>
    <w:rsid w:val="00656B5D"/>
    <w:rsid w:val="006601C1"/>
    <w:rsid w:val="006601E3"/>
    <w:rsid w:val="00661362"/>
    <w:rsid w:val="0066172B"/>
    <w:rsid w:val="00663FCE"/>
    <w:rsid w:val="0066528B"/>
    <w:rsid w:val="006665C8"/>
    <w:rsid w:val="00667659"/>
    <w:rsid w:val="006676C6"/>
    <w:rsid w:val="0067125F"/>
    <w:rsid w:val="006714DE"/>
    <w:rsid w:val="00673E31"/>
    <w:rsid w:val="00674C22"/>
    <w:rsid w:val="00676758"/>
    <w:rsid w:val="00677300"/>
    <w:rsid w:val="00677CD4"/>
    <w:rsid w:val="0068448C"/>
    <w:rsid w:val="006903A2"/>
    <w:rsid w:val="006918AC"/>
    <w:rsid w:val="0069324F"/>
    <w:rsid w:val="006940F5"/>
    <w:rsid w:val="006A2388"/>
    <w:rsid w:val="006A2829"/>
    <w:rsid w:val="006A5CB6"/>
    <w:rsid w:val="006B48C4"/>
    <w:rsid w:val="006B6D7C"/>
    <w:rsid w:val="006B741E"/>
    <w:rsid w:val="006C6C07"/>
    <w:rsid w:val="006C76EE"/>
    <w:rsid w:val="006D04D8"/>
    <w:rsid w:val="006D1989"/>
    <w:rsid w:val="006D1DB3"/>
    <w:rsid w:val="006D29EC"/>
    <w:rsid w:val="006D3402"/>
    <w:rsid w:val="006E0043"/>
    <w:rsid w:val="006E0F3F"/>
    <w:rsid w:val="006E3DE8"/>
    <w:rsid w:val="006E3F3C"/>
    <w:rsid w:val="006E63B1"/>
    <w:rsid w:val="006F0495"/>
    <w:rsid w:val="006F16F5"/>
    <w:rsid w:val="006F785B"/>
    <w:rsid w:val="00700989"/>
    <w:rsid w:val="00702754"/>
    <w:rsid w:val="00705397"/>
    <w:rsid w:val="00706221"/>
    <w:rsid w:val="0071052E"/>
    <w:rsid w:val="00713964"/>
    <w:rsid w:val="00715E88"/>
    <w:rsid w:val="007172FE"/>
    <w:rsid w:val="00721EE6"/>
    <w:rsid w:val="0072551C"/>
    <w:rsid w:val="00725B25"/>
    <w:rsid w:val="00725F94"/>
    <w:rsid w:val="00731EE2"/>
    <w:rsid w:val="0073602E"/>
    <w:rsid w:val="0074444E"/>
    <w:rsid w:val="00744ECA"/>
    <w:rsid w:val="00747A3C"/>
    <w:rsid w:val="007527C8"/>
    <w:rsid w:val="00752A0E"/>
    <w:rsid w:val="00753CEB"/>
    <w:rsid w:val="007568CB"/>
    <w:rsid w:val="00760F09"/>
    <w:rsid w:val="00761E4C"/>
    <w:rsid w:val="00761F7C"/>
    <w:rsid w:val="007649DC"/>
    <w:rsid w:val="00765EF4"/>
    <w:rsid w:val="0076778C"/>
    <w:rsid w:val="00770865"/>
    <w:rsid w:val="00770A01"/>
    <w:rsid w:val="00771379"/>
    <w:rsid w:val="00774B6D"/>
    <w:rsid w:val="00774C63"/>
    <w:rsid w:val="0078038E"/>
    <w:rsid w:val="007807FF"/>
    <w:rsid w:val="00783CC0"/>
    <w:rsid w:val="007950B3"/>
    <w:rsid w:val="00797362"/>
    <w:rsid w:val="007A296C"/>
    <w:rsid w:val="007A35F7"/>
    <w:rsid w:val="007A4689"/>
    <w:rsid w:val="007A4D64"/>
    <w:rsid w:val="007A74A0"/>
    <w:rsid w:val="007B2818"/>
    <w:rsid w:val="007B2C79"/>
    <w:rsid w:val="007B781B"/>
    <w:rsid w:val="007B7CC9"/>
    <w:rsid w:val="007B7E28"/>
    <w:rsid w:val="007C1C01"/>
    <w:rsid w:val="007C1FEF"/>
    <w:rsid w:val="007C2C8C"/>
    <w:rsid w:val="007C4B24"/>
    <w:rsid w:val="007C5940"/>
    <w:rsid w:val="007C6C75"/>
    <w:rsid w:val="007D0AC2"/>
    <w:rsid w:val="007D2A45"/>
    <w:rsid w:val="007D4549"/>
    <w:rsid w:val="007D66BA"/>
    <w:rsid w:val="007E0545"/>
    <w:rsid w:val="007E283F"/>
    <w:rsid w:val="007E55C1"/>
    <w:rsid w:val="007E5E85"/>
    <w:rsid w:val="007F0650"/>
    <w:rsid w:val="007F137F"/>
    <w:rsid w:val="007F3B3D"/>
    <w:rsid w:val="007F458F"/>
    <w:rsid w:val="0080100D"/>
    <w:rsid w:val="00803244"/>
    <w:rsid w:val="00804FC1"/>
    <w:rsid w:val="0080543D"/>
    <w:rsid w:val="00806911"/>
    <w:rsid w:val="0081100D"/>
    <w:rsid w:val="008128C0"/>
    <w:rsid w:val="00813073"/>
    <w:rsid w:val="00817C7C"/>
    <w:rsid w:val="008205E6"/>
    <w:rsid w:val="00820754"/>
    <w:rsid w:val="0082346F"/>
    <w:rsid w:val="00823F50"/>
    <w:rsid w:val="00824636"/>
    <w:rsid w:val="00826A65"/>
    <w:rsid w:val="00826AE7"/>
    <w:rsid w:val="008302DB"/>
    <w:rsid w:val="008309D2"/>
    <w:rsid w:val="00831E62"/>
    <w:rsid w:val="00832828"/>
    <w:rsid w:val="00835E18"/>
    <w:rsid w:val="008413BB"/>
    <w:rsid w:val="00844E94"/>
    <w:rsid w:val="008459C8"/>
    <w:rsid w:val="00846919"/>
    <w:rsid w:val="00847BA3"/>
    <w:rsid w:val="00851996"/>
    <w:rsid w:val="00851FC8"/>
    <w:rsid w:val="00854736"/>
    <w:rsid w:val="008548CB"/>
    <w:rsid w:val="00854DC9"/>
    <w:rsid w:val="008554EB"/>
    <w:rsid w:val="00855946"/>
    <w:rsid w:val="00855CBA"/>
    <w:rsid w:val="008618F0"/>
    <w:rsid w:val="008673A6"/>
    <w:rsid w:val="0087032C"/>
    <w:rsid w:val="00873C04"/>
    <w:rsid w:val="0087445B"/>
    <w:rsid w:val="0087730E"/>
    <w:rsid w:val="008806FA"/>
    <w:rsid w:val="00881744"/>
    <w:rsid w:val="00881E0C"/>
    <w:rsid w:val="008857F5"/>
    <w:rsid w:val="00890DAE"/>
    <w:rsid w:val="00895AB9"/>
    <w:rsid w:val="008A3154"/>
    <w:rsid w:val="008A61B4"/>
    <w:rsid w:val="008A6D77"/>
    <w:rsid w:val="008B1805"/>
    <w:rsid w:val="008B5A14"/>
    <w:rsid w:val="008C0834"/>
    <w:rsid w:val="008C0B8C"/>
    <w:rsid w:val="008C1B8F"/>
    <w:rsid w:val="008C220D"/>
    <w:rsid w:val="008C34B6"/>
    <w:rsid w:val="008C436C"/>
    <w:rsid w:val="008C46D4"/>
    <w:rsid w:val="008C49B5"/>
    <w:rsid w:val="008C7FF8"/>
    <w:rsid w:val="008D00A3"/>
    <w:rsid w:val="008D01FB"/>
    <w:rsid w:val="008D0E2C"/>
    <w:rsid w:val="008D584E"/>
    <w:rsid w:val="008D5FCF"/>
    <w:rsid w:val="008E18A9"/>
    <w:rsid w:val="008E210A"/>
    <w:rsid w:val="008E2A1D"/>
    <w:rsid w:val="008E31FF"/>
    <w:rsid w:val="008E643A"/>
    <w:rsid w:val="008E690C"/>
    <w:rsid w:val="008E6A53"/>
    <w:rsid w:val="008E736B"/>
    <w:rsid w:val="008F0281"/>
    <w:rsid w:val="008F0621"/>
    <w:rsid w:val="008F140F"/>
    <w:rsid w:val="008F169D"/>
    <w:rsid w:val="008F7254"/>
    <w:rsid w:val="0090133B"/>
    <w:rsid w:val="00902EF9"/>
    <w:rsid w:val="00905F8E"/>
    <w:rsid w:val="00906209"/>
    <w:rsid w:val="009163CD"/>
    <w:rsid w:val="009175D2"/>
    <w:rsid w:val="00921E2F"/>
    <w:rsid w:val="00926EA4"/>
    <w:rsid w:val="009317EF"/>
    <w:rsid w:val="00932514"/>
    <w:rsid w:val="00932651"/>
    <w:rsid w:val="009348B7"/>
    <w:rsid w:val="0093659C"/>
    <w:rsid w:val="0093720A"/>
    <w:rsid w:val="00937D93"/>
    <w:rsid w:val="0094293F"/>
    <w:rsid w:val="009469F3"/>
    <w:rsid w:val="009472DD"/>
    <w:rsid w:val="009536C6"/>
    <w:rsid w:val="009561B8"/>
    <w:rsid w:val="00956483"/>
    <w:rsid w:val="00957FF1"/>
    <w:rsid w:val="0096482E"/>
    <w:rsid w:val="00965079"/>
    <w:rsid w:val="009657A6"/>
    <w:rsid w:val="00965A97"/>
    <w:rsid w:val="00967392"/>
    <w:rsid w:val="0097040E"/>
    <w:rsid w:val="009715D0"/>
    <w:rsid w:val="009715F7"/>
    <w:rsid w:val="00971FEE"/>
    <w:rsid w:val="00972671"/>
    <w:rsid w:val="0097581A"/>
    <w:rsid w:val="00983C77"/>
    <w:rsid w:val="00984604"/>
    <w:rsid w:val="00990398"/>
    <w:rsid w:val="009944D5"/>
    <w:rsid w:val="00997662"/>
    <w:rsid w:val="009A0103"/>
    <w:rsid w:val="009A0950"/>
    <w:rsid w:val="009A334F"/>
    <w:rsid w:val="009A3DE1"/>
    <w:rsid w:val="009A6052"/>
    <w:rsid w:val="009A686D"/>
    <w:rsid w:val="009B2288"/>
    <w:rsid w:val="009B2482"/>
    <w:rsid w:val="009B4EA5"/>
    <w:rsid w:val="009B5C86"/>
    <w:rsid w:val="009B5DA6"/>
    <w:rsid w:val="009C32F6"/>
    <w:rsid w:val="009C5613"/>
    <w:rsid w:val="009D4866"/>
    <w:rsid w:val="009E2C51"/>
    <w:rsid w:val="009E4ECF"/>
    <w:rsid w:val="009E69F8"/>
    <w:rsid w:val="009F2296"/>
    <w:rsid w:val="009F58E9"/>
    <w:rsid w:val="00A004B8"/>
    <w:rsid w:val="00A00A0E"/>
    <w:rsid w:val="00A018BE"/>
    <w:rsid w:val="00A115DC"/>
    <w:rsid w:val="00A11618"/>
    <w:rsid w:val="00A12946"/>
    <w:rsid w:val="00A2160B"/>
    <w:rsid w:val="00A22E9B"/>
    <w:rsid w:val="00A23CCC"/>
    <w:rsid w:val="00A251A9"/>
    <w:rsid w:val="00A26750"/>
    <w:rsid w:val="00A30633"/>
    <w:rsid w:val="00A30833"/>
    <w:rsid w:val="00A310BE"/>
    <w:rsid w:val="00A31630"/>
    <w:rsid w:val="00A31A68"/>
    <w:rsid w:val="00A33253"/>
    <w:rsid w:val="00A407BE"/>
    <w:rsid w:val="00A40ABE"/>
    <w:rsid w:val="00A4142B"/>
    <w:rsid w:val="00A43BE2"/>
    <w:rsid w:val="00A462C2"/>
    <w:rsid w:val="00A46973"/>
    <w:rsid w:val="00A51EC8"/>
    <w:rsid w:val="00A5334D"/>
    <w:rsid w:val="00A55E84"/>
    <w:rsid w:val="00A57787"/>
    <w:rsid w:val="00A61858"/>
    <w:rsid w:val="00A65524"/>
    <w:rsid w:val="00A657FA"/>
    <w:rsid w:val="00A6590D"/>
    <w:rsid w:val="00A67246"/>
    <w:rsid w:val="00A76D41"/>
    <w:rsid w:val="00A77112"/>
    <w:rsid w:val="00A8031B"/>
    <w:rsid w:val="00A81958"/>
    <w:rsid w:val="00A82187"/>
    <w:rsid w:val="00A85509"/>
    <w:rsid w:val="00A8563B"/>
    <w:rsid w:val="00A867DE"/>
    <w:rsid w:val="00A903BC"/>
    <w:rsid w:val="00A908F9"/>
    <w:rsid w:val="00A91B2D"/>
    <w:rsid w:val="00AA0E9A"/>
    <w:rsid w:val="00AA1DF7"/>
    <w:rsid w:val="00AA284A"/>
    <w:rsid w:val="00AA5C71"/>
    <w:rsid w:val="00AA7C64"/>
    <w:rsid w:val="00AB1D60"/>
    <w:rsid w:val="00AB4AF1"/>
    <w:rsid w:val="00AB5D78"/>
    <w:rsid w:val="00AB752C"/>
    <w:rsid w:val="00AC0726"/>
    <w:rsid w:val="00AC3886"/>
    <w:rsid w:val="00AD0A7C"/>
    <w:rsid w:val="00AD20BA"/>
    <w:rsid w:val="00AD5C65"/>
    <w:rsid w:val="00AD7AB5"/>
    <w:rsid w:val="00AE317D"/>
    <w:rsid w:val="00AE63CE"/>
    <w:rsid w:val="00AE7FCD"/>
    <w:rsid w:val="00AF5AAA"/>
    <w:rsid w:val="00B0220E"/>
    <w:rsid w:val="00B035CA"/>
    <w:rsid w:val="00B068C1"/>
    <w:rsid w:val="00B07F90"/>
    <w:rsid w:val="00B11657"/>
    <w:rsid w:val="00B12061"/>
    <w:rsid w:val="00B12BF6"/>
    <w:rsid w:val="00B1359B"/>
    <w:rsid w:val="00B136FA"/>
    <w:rsid w:val="00B203A6"/>
    <w:rsid w:val="00B211F1"/>
    <w:rsid w:val="00B21460"/>
    <w:rsid w:val="00B21891"/>
    <w:rsid w:val="00B256CA"/>
    <w:rsid w:val="00B25C41"/>
    <w:rsid w:val="00B27A7A"/>
    <w:rsid w:val="00B309BE"/>
    <w:rsid w:val="00B36031"/>
    <w:rsid w:val="00B4136E"/>
    <w:rsid w:val="00B53C6C"/>
    <w:rsid w:val="00B64CF2"/>
    <w:rsid w:val="00B659C6"/>
    <w:rsid w:val="00B65FB7"/>
    <w:rsid w:val="00B667DE"/>
    <w:rsid w:val="00B706EC"/>
    <w:rsid w:val="00B70E15"/>
    <w:rsid w:val="00B715D4"/>
    <w:rsid w:val="00B745C5"/>
    <w:rsid w:val="00B84059"/>
    <w:rsid w:val="00B86F13"/>
    <w:rsid w:val="00B8746E"/>
    <w:rsid w:val="00B9045E"/>
    <w:rsid w:val="00B958C8"/>
    <w:rsid w:val="00B96920"/>
    <w:rsid w:val="00BA0928"/>
    <w:rsid w:val="00BA2DD8"/>
    <w:rsid w:val="00BA35A0"/>
    <w:rsid w:val="00BA3B98"/>
    <w:rsid w:val="00BA418D"/>
    <w:rsid w:val="00BA580E"/>
    <w:rsid w:val="00BA5973"/>
    <w:rsid w:val="00BB0D39"/>
    <w:rsid w:val="00BB18A8"/>
    <w:rsid w:val="00BB32B9"/>
    <w:rsid w:val="00BB4FD4"/>
    <w:rsid w:val="00BB5E69"/>
    <w:rsid w:val="00BB67F1"/>
    <w:rsid w:val="00BC2022"/>
    <w:rsid w:val="00BC2233"/>
    <w:rsid w:val="00BC249C"/>
    <w:rsid w:val="00BC5979"/>
    <w:rsid w:val="00BC5F39"/>
    <w:rsid w:val="00BC7A35"/>
    <w:rsid w:val="00BD164A"/>
    <w:rsid w:val="00BD71AB"/>
    <w:rsid w:val="00BE3E1B"/>
    <w:rsid w:val="00BF0096"/>
    <w:rsid w:val="00BF2ED0"/>
    <w:rsid w:val="00BF426D"/>
    <w:rsid w:val="00BF4D52"/>
    <w:rsid w:val="00BF7824"/>
    <w:rsid w:val="00BF784B"/>
    <w:rsid w:val="00C03279"/>
    <w:rsid w:val="00C0328A"/>
    <w:rsid w:val="00C04AD8"/>
    <w:rsid w:val="00C10B53"/>
    <w:rsid w:val="00C13FAE"/>
    <w:rsid w:val="00C15D08"/>
    <w:rsid w:val="00C2086D"/>
    <w:rsid w:val="00C3018A"/>
    <w:rsid w:val="00C33EED"/>
    <w:rsid w:val="00C341F2"/>
    <w:rsid w:val="00C3433A"/>
    <w:rsid w:val="00C344F4"/>
    <w:rsid w:val="00C36E45"/>
    <w:rsid w:val="00C37C1F"/>
    <w:rsid w:val="00C425C2"/>
    <w:rsid w:val="00C436CA"/>
    <w:rsid w:val="00C45B29"/>
    <w:rsid w:val="00C45CA0"/>
    <w:rsid w:val="00C46249"/>
    <w:rsid w:val="00C467D4"/>
    <w:rsid w:val="00C47F84"/>
    <w:rsid w:val="00C516BF"/>
    <w:rsid w:val="00C53C47"/>
    <w:rsid w:val="00C541B9"/>
    <w:rsid w:val="00C60A6D"/>
    <w:rsid w:val="00C60CCB"/>
    <w:rsid w:val="00C625A2"/>
    <w:rsid w:val="00C636D6"/>
    <w:rsid w:val="00C6544A"/>
    <w:rsid w:val="00C65DB5"/>
    <w:rsid w:val="00C666C8"/>
    <w:rsid w:val="00C66F96"/>
    <w:rsid w:val="00C67377"/>
    <w:rsid w:val="00C70273"/>
    <w:rsid w:val="00C765AB"/>
    <w:rsid w:val="00C80700"/>
    <w:rsid w:val="00C8076F"/>
    <w:rsid w:val="00C80ACE"/>
    <w:rsid w:val="00C8413F"/>
    <w:rsid w:val="00C8523C"/>
    <w:rsid w:val="00C86932"/>
    <w:rsid w:val="00CA0169"/>
    <w:rsid w:val="00CA0AE4"/>
    <w:rsid w:val="00CA1496"/>
    <w:rsid w:val="00CA3342"/>
    <w:rsid w:val="00CA5FA2"/>
    <w:rsid w:val="00CA7556"/>
    <w:rsid w:val="00CB0F7F"/>
    <w:rsid w:val="00CB28BD"/>
    <w:rsid w:val="00CB4294"/>
    <w:rsid w:val="00CB472B"/>
    <w:rsid w:val="00CB5763"/>
    <w:rsid w:val="00CB5CEB"/>
    <w:rsid w:val="00CB62BC"/>
    <w:rsid w:val="00CC1881"/>
    <w:rsid w:val="00CC4861"/>
    <w:rsid w:val="00CC571E"/>
    <w:rsid w:val="00CC76BD"/>
    <w:rsid w:val="00CD0D80"/>
    <w:rsid w:val="00CD2F05"/>
    <w:rsid w:val="00CD3A85"/>
    <w:rsid w:val="00CD7ABD"/>
    <w:rsid w:val="00CE48E4"/>
    <w:rsid w:val="00CE556C"/>
    <w:rsid w:val="00CE5CD7"/>
    <w:rsid w:val="00CE6AF6"/>
    <w:rsid w:val="00CF16AA"/>
    <w:rsid w:val="00CF2C13"/>
    <w:rsid w:val="00CF2DB2"/>
    <w:rsid w:val="00CF3032"/>
    <w:rsid w:val="00CF54AC"/>
    <w:rsid w:val="00CF5CCE"/>
    <w:rsid w:val="00CF7EA8"/>
    <w:rsid w:val="00D009F8"/>
    <w:rsid w:val="00D01DAB"/>
    <w:rsid w:val="00D05FA0"/>
    <w:rsid w:val="00D07875"/>
    <w:rsid w:val="00D1069A"/>
    <w:rsid w:val="00D12E5B"/>
    <w:rsid w:val="00D142E4"/>
    <w:rsid w:val="00D216AC"/>
    <w:rsid w:val="00D27CB1"/>
    <w:rsid w:val="00D3055D"/>
    <w:rsid w:val="00D324AB"/>
    <w:rsid w:val="00D32518"/>
    <w:rsid w:val="00D330F6"/>
    <w:rsid w:val="00D34F81"/>
    <w:rsid w:val="00D357B0"/>
    <w:rsid w:val="00D37F05"/>
    <w:rsid w:val="00D40FC4"/>
    <w:rsid w:val="00D42E8E"/>
    <w:rsid w:val="00D45377"/>
    <w:rsid w:val="00D543AB"/>
    <w:rsid w:val="00D547E4"/>
    <w:rsid w:val="00D54B9C"/>
    <w:rsid w:val="00D62032"/>
    <w:rsid w:val="00D7556B"/>
    <w:rsid w:val="00D77E61"/>
    <w:rsid w:val="00D8197F"/>
    <w:rsid w:val="00D827FF"/>
    <w:rsid w:val="00D829FA"/>
    <w:rsid w:val="00D84177"/>
    <w:rsid w:val="00D8497B"/>
    <w:rsid w:val="00D91CAD"/>
    <w:rsid w:val="00D91EA3"/>
    <w:rsid w:val="00D9368D"/>
    <w:rsid w:val="00D93BEB"/>
    <w:rsid w:val="00D95CCC"/>
    <w:rsid w:val="00D965BA"/>
    <w:rsid w:val="00D96F82"/>
    <w:rsid w:val="00DA421C"/>
    <w:rsid w:val="00DB00E0"/>
    <w:rsid w:val="00DB057B"/>
    <w:rsid w:val="00DB1956"/>
    <w:rsid w:val="00DB1BD3"/>
    <w:rsid w:val="00DB3462"/>
    <w:rsid w:val="00DB43D6"/>
    <w:rsid w:val="00DB4749"/>
    <w:rsid w:val="00DB761E"/>
    <w:rsid w:val="00DC0BA5"/>
    <w:rsid w:val="00DC11C5"/>
    <w:rsid w:val="00DC2B8D"/>
    <w:rsid w:val="00DC715F"/>
    <w:rsid w:val="00DD0BD5"/>
    <w:rsid w:val="00DD2637"/>
    <w:rsid w:val="00DD4C34"/>
    <w:rsid w:val="00DD5E56"/>
    <w:rsid w:val="00DD5ED3"/>
    <w:rsid w:val="00DD673D"/>
    <w:rsid w:val="00DD7D4C"/>
    <w:rsid w:val="00DE1A1C"/>
    <w:rsid w:val="00DE561A"/>
    <w:rsid w:val="00DF0C07"/>
    <w:rsid w:val="00E03AC4"/>
    <w:rsid w:val="00E0519A"/>
    <w:rsid w:val="00E05B81"/>
    <w:rsid w:val="00E06562"/>
    <w:rsid w:val="00E071D8"/>
    <w:rsid w:val="00E07B74"/>
    <w:rsid w:val="00E12B6E"/>
    <w:rsid w:val="00E1328B"/>
    <w:rsid w:val="00E14CB8"/>
    <w:rsid w:val="00E1693E"/>
    <w:rsid w:val="00E20C9B"/>
    <w:rsid w:val="00E221B2"/>
    <w:rsid w:val="00E24963"/>
    <w:rsid w:val="00E252FA"/>
    <w:rsid w:val="00E26D82"/>
    <w:rsid w:val="00E26F0D"/>
    <w:rsid w:val="00E272B4"/>
    <w:rsid w:val="00E27E4F"/>
    <w:rsid w:val="00E30C16"/>
    <w:rsid w:val="00E3172E"/>
    <w:rsid w:val="00E3206A"/>
    <w:rsid w:val="00E32154"/>
    <w:rsid w:val="00E3242A"/>
    <w:rsid w:val="00E32C99"/>
    <w:rsid w:val="00E35304"/>
    <w:rsid w:val="00E35C12"/>
    <w:rsid w:val="00E35DA2"/>
    <w:rsid w:val="00E40115"/>
    <w:rsid w:val="00E4445C"/>
    <w:rsid w:val="00E47CAD"/>
    <w:rsid w:val="00E47E67"/>
    <w:rsid w:val="00E50108"/>
    <w:rsid w:val="00E54FD5"/>
    <w:rsid w:val="00E55E01"/>
    <w:rsid w:val="00E56070"/>
    <w:rsid w:val="00E56E6E"/>
    <w:rsid w:val="00E57F2F"/>
    <w:rsid w:val="00E60BA7"/>
    <w:rsid w:val="00E617DF"/>
    <w:rsid w:val="00E62124"/>
    <w:rsid w:val="00E62ADE"/>
    <w:rsid w:val="00E650BD"/>
    <w:rsid w:val="00E73F0C"/>
    <w:rsid w:val="00E74311"/>
    <w:rsid w:val="00E76300"/>
    <w:rsid w:val="00E774CC"/>
    <w:rsid w:val="00E8390B"/>
    <w:rsid w:val="00E83ACE"/>
    <w:rsid w:val="00E9061C"/>
    <w:rsid w:val="00E90F96"/>
    <w:rsid w:val="00E91360"/>
    <w:rsid w:val="00E94AC2"/>
    <w:rsid w:val="00EA1564"/>
    <w:rsid w:val="00EA1A46"/>
    <w:rsid w:val="00EA45CF"/>
    <w:rsid w:val="00EA73DB"/>
    <w:rsid w:val="00EA7927"/>
    <w:rsid w:val="00EB112C"/>
    <w:rsid w:val="00EB19D7"/>
    <w:rsid w:val="00EB57D2"/>
    <w:rsid w:val="00EC1486"/>
    <w:rsid w:val="00EC2860"/>
    <w:rsid w:val="00EC2BE2"/>
    <w:rsid w:val="00EC4B0A"/>
    <w:rsid w:val="00ED1E52"/>
    <w:rsid w:val="00ED3E58"/>
    <w:rsid w:val="00ED565A"/>
    <w:rsid w:val="00ED6125"/>
    <w:rsid w:val="00EE019A"/>
    <w:rsid w:val="00EE07A4"/>
    <w:rsid w:val="00EE7DC4"/>
    <w:rsid w:val="00EF6AD4"/>
    <w:rsid w:val="00F0184D"/>
    <w:rsid w:val="00F04D5A"/>
    <w:rsid w:val="00F052A0"/>
    <w:rsid w:val="00F058AB"/>
    <w:rsid w:val="00F07FC3"/>
    <w:rsid w:val="00F1179B"/>
    <w:rsid w:val="00F122B2"/>
    <w:rsid w:val="00F1758F"/>
    <w:rsid w:val="00F22092"/>
    <w:rsid w:val="00F240B6"/>
    <w:rsid w:val="00F25E52"/>
    <w:rsid w:val="00F27F09"/>
    <w:rsid w:val="00F31C61"/>
    <w:rsid w:val="00F353CC"/>
    <w:rsid w:val="00F4155E"/>
    <w:rsid w:val="00F41944"/>
    <w:rsid w:val="00F420F1"/>
    <w:rsid w:val="00F4356A"/>
    <w:rsid w:val="00F45137"/>
    <w:rsid w:val="00F50784"/>
    <w:rsid w:val="00F50CA7"/>
    <w:rsid w:val="00F52909"/>
    <w:rsid w:val="00F529E4"/>
    <w:rsid w:val="00F530DD"/>
    <w:rsid w:val="00F531A4"/>
    <w:rsid w:val="00F551BB"/>
    <w:rsid w:val="00F61F9D"/>
    <w:rsid w:val="00F65123"/>
    <w:rsid w:val="00F705A0"/>
    <w:rsid w:val="00F8319C"/>
    <w:rsid w:val="00F8437A"/>
    <w:rsid w:val="00F84E0A"/>
    <w:rsid w:val="00F872EB"/>
    <w:rsid w:val="00F905A1"/>
    <w:rsid w:val="00F924A4"/>
    <w:rsid w:val="00F97553"/>
    <w:rsid w:val="00FA0634"/>
    <w:rsid w:val="00FA0B86"/>
    <w:rsid w:val="00FA348D"/>
    <w:rsid w:val="00FA4E4C"/>
    <w:rsid w:val="00FA58F8"/>
    <w:rsid w:val="00FA6B46"/>
    <w:rsid w:val="00FB20C1"/>
    <w:rsid w:val="00FC09D5"/>
    <w:rsid w:val="00FC2CC6"/>
    <w:rsid w:val="00FC3714"/>
    <w:rsid w:val="00FC5731"/>
    <w:rsid w:val="00FC5BC8"/>
    <w:rsid w:val="00FC636B"/>
    <w:rsid w:val="00FD0051"/>
    <w:rsid w:val="00FD0AE4"/>
    <w:rsid w:val="00FD3DB3"/>
    <w:rsid w:val="00FD6D87"/>
    <w:rsid w:val="00FD72A6"/>
    <w:rsid w:val="00FE1C41"/>
    <w:rsid w:val="00FE2ED3"/>
    <w:rsid w:val="00FE3090"/>
    <w:rsid w:val="00FE3628"/>
    <w:rsid w:val="00FE3864"/>
    <w:rsid w:val="00FE473D"/>
    <w:rsid w:val="00FE68F9"/>
    <w:rsid w:val="00FF04E4"/>
    <w:rsid w:val="00FF35CF"/>
    <w:rsid w:val="00FF472F"/>
    <w:rsid w:val="00FF4F03"/>
    <w:rsid w:val="00FF695F"/>
    <w:rsid w:val="05FF746E"/>
    <w:rsid w:val="090B6D66"/>
    <w:rsid w:val="0AB241FC"/>
    <w:rsid w:val="0BE4618F"/>
    <w:rsid w:val="0F3454C4"/>
    <w:rsid w:val="0F5335DC"/>
    <w:rsid w:val="15D615DE"/>
    <w:rsid w:val="16521AF6"/>
    <w:rsid w:val="19723F12"/>
    <w:rsid w:val="1AFB10A7"/>
    <w:rsid w:val="1C4B64FF"/>
    <w:rsid w:val="1D4877DA"/>
    <w:rsid w:val="1F182DC5"/>
    <w:rsid w:val="1FF77F9E"/>
    <w:rsid w:val="20A1398C"/>
    <w:rsid w:val="23192517"/>
    <w:rsid w:val="24AD6ACE"/>
    <w:rsid w:val="288673E7"/>
    <w:rsid w:val="29610B4D"/>
    <w:rsid w:val="2A2F107C"/>
    <w:rsid w:val="2C9C5FBF"/>
    <w:rsid w:val="2EEE4B72"/>
    <w:rsid w:val="2F757F17"/>
    <w:rsid w:val="318E5AD7"/>
    <w:rsid w:val="33E47230"/>
    <w:rsid w:val="365E39B0"/>
    <w:rsid w:val="37B21429"/>
    <w:rsid w:val="390B6E19"/>
    <w:rsid w:val="3CEB2A01"/>
    <w:rsid w:val="3D0259D8"/>
    <w:rsid w:val="3D1B70DF"/>
    <w:rsid w:val="3F8D510C"/>
    <w:rsid w:val="459F5A26"/>
    <w:rsid w:val="46C2736B"/>
    <w:rsid w:val="47F70285"/>
    <w:rsid w:val="498A5042"/>
    <w:rsid w:val="52221E4F"/>
    <w:rsid w:val="573655FD"/>
    <w:rsid w:val="57D71FD1"/>
    <w:rsid w:val="57F76A48"/>
    <w:rsid w:val="5A7F6AC2"/>
    <w:rsid w:val="5C4E7D69"/>
    <w:rsid w:val="5CF71093"/>
    <w:rsid w:val="5D773281"/>
    <w:rsid w:val="5ED301E9"/>
    <w:rsid w:val="63FF4673"/>
    <w:rsid w:val="64DB5CC6"/>
    <w:rsid w:val="670727C3"/>
    <w:rsid w:val="6D637463"/>
    <w:rsid w:val="709C35CE"/>
    <w:rsid w:val="737A2C25"/>
    <w:rsid w:val="746A36C8"/>
    <w:rsid w:val="7706156F"/>
    <w:rsid w:val="79A56766"/>
    <w:rsid w:val="7FF5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3"/>
    <w:qFormat/>
    <w:uiPriority w:val="0"/>
    <w:pPr>
      <w:adjustRightInd w:val="0"/>
      <w:spacing w:before="480" w:after="360" w:line="240" w:lineRule="atLeast"/>
      <w:jc w:val="center"/>
      <w:textAlignment w:val="baseline"/>
      <w:outlineLvl w:val="0"/>
    </w:pPr>
    <w:rPr>
      <w:rFonts w:ascii="黑体" w:eastAsia="黑体"/>
      <w:b/>
      <w:kern w:val="0"/>
      <w:sz w:val="44"/>
      <w:szCs w:val="20"/>
    </w:rPr>
  </w:style>
  <w:style w:type="paragraph" w:styleId="3">
    <w:name w:val="heading 2"/>
    <w:basedOn w:val="1"/>
    <w:next w:val="1"/>
    <w:link w:val="158"/>
    <w:qFormat/>
    <w:uiPriority w:val="0"/>
    <w:pPr>
      <w:jc w:val="left"/>
      <w:outlineLvl w:val="1"/>
    </w:pPr>
    <w:rPr>
      <w:rFonts w:ascii="Arial Black" w:hAnsi="Arial Black"/>
      <w:spacing w:val="-10"/>
      <w:kern w:val="20"/>
      <w:sz w:val="18"/>
      <w:szCs w:val="20"/>
    </w:rPr>
  </w:style>
  <w:style w:type="paragraph" w:styleId="4">
    <w:name w:val="heading 3"/>
    <w:basedOn w:val="1"/>
    <w:next w:val="1"/>
    <w:link w:val="102"/>
    <w:qFormat/>
    <w:uiPriority w:val="0"/>
    <w:pPr>
      <w:keepNext/>
      <w:keepLines/>
      <w:spacing w:before="260" w:after="260" w:line="416" w:lineRule="auto"/>
      <w:outlineLvl w:val="2"/>
    </w:pPr>
    <w:rPr>
      <w:b/>
      <w:bCs/>
      <w:sz w:val="32"/>
      <w:szCs w:val="32"/>
    </w:rPr>
  </w:style>
  <w:style w:type="paragraph" w:styleId="5">
    <w:name w:val="heading 4"/>
    <w:basedOn w:val="1"/>
    <w:next w:val="1"/>
    <w:link w:val="112"/>
    <w:qFormat/>
    <w:uiPriority w:val="0"/>
    <w:pPr>
      <w:spacing w:before="120" w:after="120"/>
      <w:outlineLvl w:val="3"/>
    </w:pPr>
    <w:rPr>
      <w:b/>
      <w:sz w:val="22"/>
      <w:szCs w:val="20"/>
    </w:rPr>
  </w:style>
  <w:style w:type="paragraph" w:styleId="6">
    <w:name w:val="heading 5"/>
    <w:basedOn w:val="1"/>
    <w:next w:val="1"/>
    <w:link w:val="65"/>
    <w:qFormat/>
    <w:uiPriority w:val="0"/>
    <w:pPr>
      <w:outlineLvl w:val="4"/>
    </w:pPr>
    <w:rPr>
      <w:szCs w:val="20"/>
    </w:rPr>
  </w:style>
  <w:style w:type="paragraph" w:styleId="7">
    <w:name w:val="heading 6"/>
    <w:basedOn w:val="1"/>
    <w:next w:val="1"/>
    <w:link w:val="154"/>
    <w:qFormat/>
    <w:uiPriority w:val="0"/>
    <w:pPr>
      <w:outlineLvl w:val="5"/>
    </w:pPr>
    <w:rPr>
      <w:szCs w:val="20"/>
    </w:rPr>
  </w:style>
  <w:style w:type="paragraph" w:styleId="8">
    <w:name w:val="heading 7"/>
    <w:basedOn w:val="1"/>
    <w:next w:val="1"/>
    <w:link w:val="66"/>
    <w:qFormat/>
    <w:uiPriority w:val="0"/>
    <w:pPr>
      <w:outlineLvl w:val="6"/>
    </w:pPr>
    <w:rPr>
      <w:szCs w:val="20"/>
    </w:rPr>
  </w:style>
  <w:style w:type="paragraph" w:styleId="9">
    <w:name w:val="heading 8"/>
    <w:basedOn w:val="1"/>
    <w:next w:val="1"/>
    <w:link w:val="120"/>
    <w:qFormat/>
    <w:uiPriority w:val="0"/>
    <w:pPr>
      <w:outlineLvl w:val="7"/>
    </w:pPr>
    <w:rPr>
      <w:szCs w:val="20"/>
    </w:rPr>
  </w:style>
  <w:style w:type="paragraph" w:styleId="10">
    <w:name w:val="heading 9"/>
    <w:basedOn w:val="1"/>
    <w:next w:val="1"/>
    <w:link w:val="157"/>
    <w:qFormat/>
    <w:uiPriority w:val="0"/>
    <w:pPr>
      <w:outlineLvl w:val="8"/>
    </w:pPr>
    <w:rPr>
      <w:szCs w:val="20"/>
    </w:r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spacing w:after="220" w:line="220" w:lineRule="atLeast"/>
      <w:ind w:left="1440" w:hanging="360" w:firstLineChars="0"/>
    </w:pPr>
    <w:rPr>
      <w:szCs w:val="20"/>
    </w:rPr>
  </w:style>
  <w:style w:type="paragraph" w:styleId="12">
    <w:name w:val="List"/>
    <w:basedOn w:val="1"/>
    <w:qFormat/>
    <w:uiPriority w:val="0"/>
    <w:pPr>
      <w:ind w:left="200" w:hanging="200" w:hangingChars="200"/>
      <w:contextualSpacing/>
    </w:pPr>
  </w:style>
  <w:style w:type="paragraph" w:styleId="13">
    <w:name w:val="toc 7"/>
    <w:basedOn w:val="1"/>
    <w:next w:val="1"/>
    <w:qFormat/>
    <w:uiPriority w:val="0"/>
    <w:pPr>
      <w:ind w:left="1260"/>
      <w:jc w:val="left"/>
    </w:pPr>
    <w:rPr>
      <w:sz w:val="18"/>
      <w:szCs w:val="18"/>
    </w:rPr>
  </w:style>
  <w:style w:type="paragraph" w:styleId="14">
    <w:name w:val="List Bullet 4"/>
    <w:basedOn w:val="1"/>
    <w:qFormat/>
    <w:uiPriority w:val="0"/>
    <w:pPr>
      <w:numPr>
        <w:ilvl w:val="0"/>
        <w:numId w:val="1"/>
      </w:numPr>
      <w:tabs>
        <w:tab w:val="left" w:pos="1620"/>
        <w:tab w:val="clear" w:pos="780"/>
      </w:tabs>
    </w:pPr>
  </w:style>
  <w:style w:type="paragraph" w:styleId="15">
    <w:name w:val="List Number"/>
    <w:basedOn w:val="1"/>
    <w:qFormat/>
    <w:uiPriority w:val="0"/>
    <w:pPr>
      <w:numPr>
        <w:ilvl w:val="0"/>
        <w:numId w:val="2"/>
      </w:numPr>
      <w:tabs>
        <w:tab w:val="left" w:pos="360"/>
        <w:tab w:val="clear" w:pos="2040"/>
      </w:tabs>
    </w:pPr>
  </w:style>
  <w:style w:type="paragraph" w:styleId="16">
    <w:name w:val="Normal Indent"/>
    <w:basedOn w:val="1"/>
    <w:qFormat/>
    <w:uiPriority w:val="0"/>
    <w:pPr>
      <w:ind w:left="360"/>
    </w:pPr>
    <w:rPr>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List Bullet"/>
    <w:basedOn w:val="1"/>
    <w:qFormat/>
    <w:uiPriority w:val="0"/>
    <w:pPr>
      <w:numPr>
        <w:ilvl w:val="0"/>
        <w:numId w:val="3"/>
      </w:numPr>
    </w:pPr>
  </w:style>
  <w:style w:type="paragraph" w:styleId="19">
    <w:name w:val="Document Map"/>
    <w:basedOn w:val="1"/>
    <w:link w:val="113"/>
    <w:unhideWhenUsed/>
    <w:qFormat/>
    <w:uiPriority w:val="0"/>
    <w:rPr>
      <w:rFonts w:ascii="宋体"/>
      <w:sz w:val="18"/>
      <w:szCs w:val="18"/>
    </w:rPr>
  </w:style>
  <w:style w:type="paragraph" w:styleId="20">
    <w:name w:val="annotation text"/>
    <w:basedOn w:val="1"/>
    <w:link w:val="97"/>
    <w:unhideWhenUsed/>
    <w:qFormat/>
    <w:uiPriority w:val="99"/>
    <w:pPr>
      <w:jc w:val="left"/>
    </w:pPr>
  </w:style>
  <w:style w:type="paragraph" w:styleId="21">
    <w:name w:val="List Bullet 3"/>
    <w:basedOn w:val="1"/>
    <w:qFormat/>
    <w:uiPriority w:val="0"/>
    <w:pPr>
      <w:numPr>
        <w:ilvl w:val="0"/>
        <w:numId w:val="4"/>
      </w:numPr>
      <w:tabs>
        <w:tab w:val="left" w:pos="1200"/>
        <w:tab w:val="clear" w:pos="1620"/>
      </w:tabs>
    </w:pPr>
  </w:style>
  <w:style w:type="paragraph" w:styleId="22">
    <w:name w:val="Body Text"/>
    <w:basedOn w:val="1"/>
    <w:link w:val="71"/>
    <w:qFormat/>
    <w:uiPriority w:val="0"/>
    <w:pPr>
      <w:spacing w:after="220" w:line="220" w:lineRule="atLeast"/>
    </w:pPr>
    <w:rPr>
      <w:szCs w:val="20"/>
    </w:rPr>
  </w:style>
  <w:style w:type="paragraph" w:styleId="23">
    <w:name w:val="Body Text Indent"/>
    <w:basedOn w:val="22"/>
    <w:link w:val="121"/>
    <w:qFormat/>
    <w:uiPriority w:val="0"/>
    <w:pPr>
      <w:ind w:left="360"/>
    </w:pPr>
  </w:style>
  <w:style w:type="paragraph" w:styleId="24">
    <w:name w:val="List 2"/>
    <w:basedOn w:val="12"/>
    <w:qFormat/>
    <w:uiPriority w:val="0"/>
    <w:pPr>
      <w:spacing w:after="220" w:line="220" w:lineRule="atLeast"/>
      <w:ind w:left="1080" w:hanging="360" w:firstLineChars="0"/>
    </w:pPr>
    <w:rPr>
      <w:szCs w:val="20"/>
    </w:rPr>
  </w:style>
  <w:style w:type="paragraph" w:styleId="25">
    <w:name w:val="List Bullet 2"/>
    <w:basedOn w:val="1"/>
    <w:qFormat/>
    <w:uiPriority w:val="0"/>
    <w:pPr>
      <w:numPr>
        <w:ilvl w:val="0"/>
        <w:numId w:val="5"/>
      </w:numPr>
      <w:tabs>
        <w:tab w:val="left" w:pos="780"/>
        <w:tab w:val="clear" w:pos="360"/>
      </w:tabs>
    </w:p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39"/>
    <w:pPr>
      <w:ind w:left="420"/>
      <w:jc w:val="left"/>
    </w:pPr>
    <w:rPr>
      <w:i/>
      <w:iCs/>
      <w:sz w:val="20"/>
      <w:szCs w:val="20"/>
    </w:rPr>
  </w:style>
  <w:style w:type="paragraph" w:styleId="28">
    <w:name w:val="Plain Text"/>
    <w:basedOn w:val="1"/>
    <w:link w:val="179"/>
    <w:qFormat/>
    <w:uiPriority w:val="0"/>
    <w:rPr>
      <w:rFonts w:ascii="宋体" w:hAnsi="Courier New"/>
      <w:szCs w:val="21"/>
    </w:rPr>
  </w:style>
  <w:style w:type="paragraph" w:styleId="29">
    <w:name w:val="List Bullet 5"/>
    <w:basedOn w:val="1"/>
    <w:qFormat/>
    <w:uiPriority w:val="0"/>
    <w:pPr>
      <w:numPr>
        <w:ilvl w:val="0"/>
        <w:numId w:val="6"/>
      </w:numPr>
      <w:tabs>
        <w:tab w:val="left" w:pos="2040"/>
        <w:tab w:val="clear" w:pos="857"/>
      </w:tabs>
    </w:pPr>
  </w:style>
  <w:style w:type="paragraph" w:styleId="30">
    <w:name w:val="toc 8"/>
    <w:basedOn w:val="1"/>
    <w:next w:val="1"/>
    <w:qFormat/>
    <w:uiPriority w:val="0"/>
    <w:pPr>
      <w:ind w:left="1470"/>
      <w:jc w:val="left"/>
    </w:pPr>
    <w:rPr>
      <w:sz w:val="18"/>
      <w:szCs w:val="18"/>
    </w:rPr>
  </w:style>
  <w:style w:type="paragraph" w:styleId="31">
    <w:name w:val="Date"/>
    <w:basedOn w:val="1"/>
    <w:next w:val="1"/>
    <w:link w:val="191"/>
    <w:unhideWhenUsed/>
    <w:qFormat/>
    <w:uiPriority w:val="99"/>
    <w:pPr>
      <w:ind w:left="100" w:leftChars="2500"/>
    </w:pPr>
  </w:style>
  <w:style w:type="paragraph" w:styleId="32">
    <w:name w:val="Body Text Indent 2"/>
    <w:basedOn w:val="1"/>
    <w:link w:val="96"/>
    <w:qFormat/>
    <w:uiPriority w:val="0"/>
    <w:pPr>
      <w:spacing w:after="120" w:line="480" w:lineRule="auto"/>
      <w:ind w:left="420" w:leftChars="200"/>
    </w:pPr>
    <w:rPr>
      <w:szCs w:val="20"/>
    </w:rPr>
  </w:style>
  <w:style w:type="paragraph" w:styleId="33">
    <w:name w:val="Balloon Text"/>
    <w:basedOn w:val="1"/>
    <w:link w:val="105"/>
    <w:qFormat/>
    <w:uiPriority w:val="99"/>
    <w:rPr>
      <w:sz w:val="18"/>
      <w:szCs w:val="18"/>
    </w:rPr>
  </w:style>
  <w:style w:type="paragraph" w:styleId="34">
    <w:name w:val="footer"/>
    <w:basedOn w:val="1"/>
    <w:link w:val="103"/>
    <w:qFormat/>
    <w:uiPriority w:val="99"/>
    <w:pPr>
      <w:tabs>
        <w:tab w:val="center" w:pos="4153"/>
        <w:tab w:val="right" w:pos="8306"/>
      </w:tabs>
      <w:snapToGrid w:val="0"/>
      <w:jc w:val="left"/>
    </w:pPr>
    <w:rPr>
      <w:sz w:val="18"/>
      <w:szCs w:val="18"/>
    </w:rPr>
  </w:style>
  <w:style w:type="paragraph" w:styleId="35">
    <w:name w:val="header"/>
    <w:basedOn w:val="1"/>
    <w:link w:val="114"/>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jc w:val="left"/>
    </w:pPr>
    <w:rPr>
      <w:b/>
      <w:bCs/>
      <w:caps/>
      <w:sz w:val="20"/>
      <w:szCs w:val="20"/>
    </w:rPr>
  </w:style>
  <w:style w:type="paragraph" w:styleId="37">
    <w:name w:val="toc 4"/>
    <w:basedOn w:val="1"/>
    <w:next w:val="1"/>
    <w:qFormat/>
    <w:uiPriority w:val="0"/>
    <w:pPr>
      <w:ind w:left="630"/>
      <w:jc w:val="left"/>
    </w:pPr>
    <w:rPr>
      <w:sz w:val="18"/>
      <w:szCs w:val="18"/>
    </w:rPr>
  </w:style>
  <w:style w:type="paragraph" w:styleId="38">
    <w:name w:val="index heading"/>
    <w:basedOn w:val="1"/>
    <w:next w:val="39"/>
    <w:qFormat/>
    <w:uiPriority w:val="0"/>
  </w:style>
  <w:style w:type="paragraph" w:styleId="39">
    <w:name w:val="index 1"/>
    <w:basedOn w:val="1"/>
    <w:next w:val="1"/>
    <w:qFormat/>
    <w:uiPriority w:val="0"/>
    <w:pPr>
      <w:widowControl/>
      <w:autoSpaceDE w:val="0"/>
      <w:autoSpaceDN w:val="0"/>
      <w:ind w:left="-2" w:leftChars="-1" w:firstLine="2"/>
      <w:textAlignment w:val="bottom"/>
    </w:pPr>
    <w:rPr>
      <w:szCs w:val="20"/>
    </w:rPr>
  </w:style>
  <w:style w:type="paragraph" w:styleId="40">
    <w:name w:val="Subtitle"/>
    <w:basedOn w:val="1"/>
    <w:link w:val="90"/>
    <w:qFormat/>
    <w:uiPriority w:val="0"/>
    <w:pPr>
      <w:spacing w:before="240" w:after="60" w:line="312" w:lineRule="auto"/>
      <w:jc w:val="center"/>
      <w:outlineLvl w:val="1"/>
    </w:pPr>
    <w:rPr>
      <w:rFonts w:ascii="Arial" w:hAnsi="Arial"/>
      <w:b/>
      <w:bCs/>
      <w:kern w:val="28"/>
      <w:sz w:val="32"/>
      <w:szCs w:val="32"/>
    </w:rPr>
  </w:style>
  <w:style w:type="paragraph" w:styleId="41">
    <w:name w:val="footnote text"/>
    <w:basedOn w:val="1"/>
    <w:link w:val="92"/>
    <w:qFormat/>
    <w:uiPriority w:val="0"/>
    <w:pPr>
      <w:snapToGrid w:val="0"/>
      <w:jc w:val="left"/>
    </w:pPr>
    <w:rPr>
      <w:kern w:val="0"/>
      <w:sz w:val="18"/>
      <w:szCs w:val="18"/>
    </w:rPr>
  </w:style>
  <w:style w:type="paragraph" w:styleId="42">
    <w:name w:val="toc 6"/>
    <w:basedOn w:val="1"/>
    <w:next w:val="1"/>
    <w:qFormat/>
    <w:uiPriority w:val="0"/>
    <w:pPr>
      <w:ind w:left="1050"/>
      <w:jc w:val="left"/>
    </w:pPr>
    <w:rPr>
      <w:sz w:val="18"/>
      <w:szCs w:val="18"/>
    </w:rPr>
  </w:style>
  <w:style w:type="paragraph" w:styleId="43">
    <w:name w:val="Body Text Indent 3"/>
    <w:basedOn w:val="1"/>
    <w:link w:val="110"/>
    <w:qFormat/>
    <w:uiPriority w:val="0"/>
    <w:pPr>
      <w:spacing w:after="120"/>
      <w:ind w:left="420" w:leftChars="200"/>
    </w:pPr>
    <w:rPr>
      <w:sz w:val="16"/>
      <w:szCs w:val="16"/>
    </w:rPr>
  </w:style>
  <w:style w:type="paragraph" w:styleId="44">
    <w:name w:val="toc 2"/>
    <w:basedOn w:val="1"/>
    <w:next w:val="1"/>
    <w:qFormat/>
    <w:uiPriority w:val="39"/>
    <w:pPr>
      <w:ind w:left="210"/>
      <w:jc w:val="left"/>
    </w:pPr>
    <w:rPr>
      <w:smallCaps/>
      <w:sz w:val="20"/>
      <w:szCs w:val="20"/>
    </w:rPr>
  </w:style>
  <w:style w:type="paragraph" w:styleId="45">
    <w:name w:val="toc 9"/>
    <w:basedOn w:val="1"/>
    <w:next w:val="1"/>
    <w:qFormat/>
    <w:uiPriority w:val="0"/>
    <w:pPr>
      <w:ind w:left="1680"/>
      <w:jc w:val="left"/>
    </w:pPr>
    <w:rPr>
      <w:sz w:val="18"/>
      <w:szCs w:val="18"/>
    </w:rPr>
  </w:style>
  <w:style w:type="paragraph" w:styleId="4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7">
    <w:name w:val="Title"/>
    <w:basedOn w:val="1"/>
    <w:next w:val="1"/>
    <w:link w:val="76"/>
    <w:qFormat/>
    <w:uiPriority w:val="0"/>
    <w:pPr>
      <w:spacing w:before="240" w:after="60"/>
      <w:jc w:val="center"/>
      <w:outlineLvl w:val="0"/>
    </w:pPr>
    <w:rPr>
      <w:rFonts w:ascii="Cambria" w:hAnsi="Cambria"/>
      <w:b/>
      <w:bCs/>
      <w:kern w:val="0"/>
      <w:sz w:val="32"/>
      <w:szCs w:val="32"/>
    </w:rPr>
  </w:style>
  <w:style w:type="paragraph" w:styleId="48">
    <w:name w:val="annotation subject"/>
    <w:basedOn w:val="20"/>
    <w:next w:val="20"/>
    <w:link w:val="147"/>
    <w:unhideWhenUsed/>
    <w:qFormat/>
    <w:uiPriority w:val="0"/>
    <w:rPr>
      <w:b/>
      <w:bCs/>
    </w:rPr>
  </w:style>
  <w:style w:type="table" w:styleId="50">
    <w:name w:val="Table Grid"/>
    <w:basedOn w:val="4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bCs/>
    </w:rPr>
  </w:style>
  <w:style w:type="character" w:styleId="53">
    <w:name w:val="page number"/>
    <w:qFormat/>
    <w:uiPriority w:val="0"/>
  </w:style>
  <w:style w:type="character" w:styleId="54">
    <w:name w:val="FollowedHyperlink"/>
    <w:basedOn w:val="51"/>
    <w:qFormat/>
    <w:uiPriority w:val="0"/>
    <w:rPr>
      <w:rFonts w:ascii="Tahoma" w:hAnsi="Tahoma" w:eastAsia="Tahoma" w:cs="Tahoma"/>
      <w:color w:val="333333"/>
      <w:u w:val="none"/>
    </w:rPr>
  </w:style>
  <w:style w:type="character" w:styleId="55">
    <w:name w:val="Emphasis"/>
    <w:qFormat/>
    <w:uiPriority w:val="0"/>
    <w:rPr>
      <w:i/>
      <w:iCs/>
    </w:rPr>
  </w:style>
  <w:style w:type="character" w:styleId="56">
    <w:name w:val="HTML Definition"/>
    <w:basedOn w:val="51"/>
    <w:semiHidden/>
    <w:unhideWhenUsed/>
    <w:qFormat/>
    <w:uiPriority w:val="99"/>
  </w:style>
  <w:style w:type="character" w:styleId="57">
    <w:name w:val="HTML Acronym"/>
    <w:basedOn w:val="51"/>
    <w:semiHidden/>
    <w:unhideWhenUsed/>
    <w:qFormat/>
    <w:uiPriority w:val="99"/>
  </w:style>
  <w:style w:type="character" w:styleId="58">
    <w:name w:val="HTML Variable"/>
    <w:basedOn w:val="51"/>
    <w:semiHidden/>
    <w:unhideWhenUsed/>
    <w:qFormat/>
    <w:uiPriority w:val="99"/>
  </w:style>
  <w:style w:type="character" w:styleId="59">
    <w:name w:val="Hyperlink"/>
    <w:qFormat/>
    <w:uiPriority w:val="99"/>
    <w:rPr>
      <w:color w:val="0000FF"/>
      <w:u w:val="single"/>
    </w:rPr>
  </w:style>
  <w:style w:type="character" w:styleId="60">
    <w:name w:val="HTML Code"/>
    <w:basedOn w:val="51"/>
    <w:semiHidden/>
    <w:unhideWhenUsed/>
    <w:qFormat/>
    <w:uiPriority w:val="99"/>
    <w:rPr>
      <w:rFonts w:ascii="Courier New" w:hAnsi="Courier New"/>
      <w:sz w:val="20"/>
    </w:rPr>
  </w:style>
  <w:style w:type="character" w:styleId="61">
    <w:name w:val="annotation reference"/>
    <w:unhideWhenUsed/>
    <w:qFormat/>
    <w:uiPriority w:val="99"/>
    <w:rPr>
      <w:sz w:val="21"/>
      <w:szCs w:val="21"/>
    </w:rPr>
  </w:style>
  <w:style w:type="character" w:styleId="62">
    <w:name w:val="HTML Cite"/>
    <w:basedOn w:val="51"/>
    <w:semiHidden/>
    <w:unhideWhenUsed/>
    <w:qFormat/>
    <w:uiPriority w:val="99"/>
  </w:style>
  <w:style w:type="character" w:styleId="63">
    <w:name w:val="footnote reference"/>
    <w:qFormat/>
    <w:uiPriority w:val="0"/>
    <w:rPr>
      <w:vertAlign w:val="superscript"/>
    </w:rPr>
  </w:style>
  <w:style w:type="character" w:customStyle="1" w:styleId="64">
    <w:name w:val="访问过的超链接1"/>
    <w:qFormat/>
    <w:uiPriority w:val="0"/>
    <w:rPr>
      <w:color w:val="800080"/>
      <w:u w:val="single"/>
    </w:rPr>
  </w:style>
  <w:style w:type="character" w:customStyle="1" w:styleId="65">
    <w:name w:val="标题 5 字符"/>
    <w:link w:val="6"/>
    <w:qFormat/>
    <w:uiPriority w:val="0"/>
    <w:rPr>
      <w:kern w:val="2"/>
      <w:sz w:val="21"/>
    </w:rPr>
  </w:style>
  <w:style w:type="character" w:customStyle="1" w:styleId="66">
    <w:name w:val="标题 7 字符"/>
    <w:link w:val="8"/>
    <w:qFormat/>
    <w:uiPriority w:val="0"/>
    <w:rPr>
      <w:kern w:val="2"/>
      <w:sz w:val="21"/>
    </w:rPr>
  </w:style>
  <w:style w:type="character" w:customStyle="1" w:styleId="67">
    <w:name w:val="正文缩进 Char"/>
    <w:link w:val="68"/>
    <w:qFormat/>
    <w:uiPriority w:val="0"/>
    <w:rPr>
      <w:kern w:val="2"/>
      <w:sz w:val="21"/>
    </w:rPr>
  </w:style>
  <w:style w:type="paragraph" w:customStyle="1" w:styleId="68">
    <w:name w:val="正文缩进1"/>
    <w:basedOn w:val="1"/>
    <w:link w:val="67"/>
    <w:qFormat/>
    <w:uiPriority w:val="0"/>
    <w:pPr>
      <w:ind w:firstLine="420"/>
    </w:pPr>
    <w:rPr>
      <w:szCs w:val="20"/>
    </w:rPr>
  </w:style>
  <w:style w:type="character" w:customStyle="1" w:styleId="69">
    <w:name w:val="HTML 引文1"/>
    <w:qFormat/>
    <w:uiPriority w:val="0"/>
    <w:rPr>
      <w:i/>
      <w:iCs/>
    </w:rPr>
  </w:style>
  <w:style w:type="character" w:customStyle="1" w:styleId="70">
    <w:name w:val="行号1"/>
    <w:qFormat/>
    <w:uiPriority w:val="0"/>
  </w:style>
  <w:style w:type="character" w:customStyle="1" w:styleId="71">
    <w:name w:val="正文文本 字符"/>
    <w:link w:val="22"/>
    <w:qFormat/>
    <w:uiPriority w:val="0"/>
    <w:rPr>
      <w:kern w:val="2"/>
      <w:sz w:val="21"/>
    </w:rPr>
  </w:style>
  <w:style w:type="character" w:customStyle="1" w:styleId="72">
    <w:name w:val="批注引用1"/>
    <w:qFormat/>
    <w:uiPriority w:val="0"/>
    <w:rPr>
      <w:sz w:val="21"/>
      <w:szCs w:val="21"/>
    </w:rPr>
  </w:style>
  <w:style w:type="character" w:customStyle="1" w:styleId="73">
    <w:name w:val="批注框文本 Char Char Char Char"/>
    <w:link w:val="74"/>
    <w:qFormat/>
    <w:uiPriority w:val="0"/>
    <w:rPr>
      <w:sz w:val="18"/>
      <w:szCs w:val="18"/>
    </w:rPr>
  </w:style>
  <w:style w:type="paragraph" w:customStyle="1" w:styleId="74">
    <w:name w:val="批注框文本 Char Char"/>
    <w:basedOn w:val="1"/>
    <w:link w:val="73"/>
    <w:qFormat/>
    <w:uiPriority w:val="0"/>
    <w:rPr>
      <w:kern w:val="0"/>
      <w:sz w:val="18"/>
      <w:szCs w:val="18"/>
    </w:rPr>
  </w:style>
  <w:style w:type="character" w:customStyle="1" w:styleId="75">
    <w:name w:val="unnamed211"/>
    <w:qFormat/>
    <w:uiPriority w:val="0"/>
    <w:rPr>
      <w:sz w:val="23"/>
      <w:szCs w:val="23"/>
    </w:rPr>
  </w:style>
  <w:style w:type="character" w:customStyle="1" w:styleId="76">
    <w:name w:val="标题 字符"/>
    <w:link w:val="47"/>
    <w:qFormat/>
    <w:uiPriority w:val="0"/>
    <w:rPr>
      <w:rFonts w:ascii="Cambria" w:hAnsi="Cambria"/>
      <w:b/>
      <w:bCs/>
      <w:sz w:val="32"/>
      <w:szCs w:val="32"/>
    </w:rPr>
  </w:style>
  <w:style w:type="character" w:customStyle="1" w:styleId="77">
    <w:name w:val="ca-41"/>
    <w:qFormat/>
    <w:uiPriority w:val="0"/>
    <w:rPr>
      <w:rFonts w:hint="eastAsia" w:ascii="黑体" w:eastAsia="黑体"/>
      <w:b/>
      <w:bCs/>
      <w:spacing w:val="-20"/>
      <w:sz w:val="30"/>
      <w:szCs w:val="30"/>
    </w:rPr>
  </w:style>
  <w:style w:type="character" w:customStyle="1" w:styleId="78">
    <w:name w:val="正文文本缩进 Char1"/>
    <w:qFormat/>
    <w:uiPriority w:val="0"/>
    <w:rPr>
      <w:rFonts w:ascii="Times New Roman" w:hAnsi="Times New Roman" w:eastAsia="宋体" w:cs="Times New Roman"/>
      <w:szCs w:val="20"/>
    </w:rPr>
  </w:style>
  <w:style w:type="character" w:customStyle="1" w:styleId="79">
    <w:name w:val="电子邮件签名 Char"/>
    <w:link w:val="80"/>
    <w:qFormat/>
    <w:uiPriority w:val="0"/>
    <w:rPr>
      <w:szCs w:val="24"/>
    </w:rPr>
  </w:style>
  <w:style w:type="paragraph" w:customStyle="1" w:styleId="80">
    <w:name w:val="电子邮件签名1"/>
    <w:basedOn w:val="1"/>
    <w:link w:val="79"/>
    <w:qFormat/>
    <w:uiPriority w:val="0"/>
    <w:rPr>
      <w:kern w:val="0"/>
      <w:sz w:val="20"/>
    </w:rPr>
  </w:style>
  <w:style w:type="character" w:customStyle="1" w:styleId="81">
    <w:name w:val="称呼 Char1"/>
    <w:qFormat/>
    <w:uiPriority w:val="0"/>
    <w:rPr>
      <w:rFonts w:ascii="Times New Roman" w:hAnsi="Times New Roman"/>
      <w:kern w:val="2"/>
      <w:sz w:val="21"/>
    </w:rPr>
  </w:style>
  <w:style w:type="character" w:customStyle="1" w:styleId="82">
    <w:name w:val="签名 Char"/>
    <w:link w:val="83"/>
    <w:qFormat/>
    <w:uiPriority w:val="0"/>
    <w:rPr>
      <w:szCs w:val="24"/>
    </w:rPr>
  </w:style>
  <w:style w:type="paragraph" w:customStyle="1" w:styleId="83">
    <w:name w:val="签名1"/>
    <w:basedOn w:val="1"/>
    <w:link w:val="82"/>
    <w:qFormat/>
    <w:uiPriority w:val="0"/>
    <w:pPr>
      <w:ind w:left="100" w:leftChars="2100"/>
    </w:pPr>
    <w:rPr>
      <w:kern w:val="0"/>
      <w:sz w:val="20"/>
    </w:rPr>
  </w:style>
  <w:style w:type="character" w:customStyle="1" w:styleId="84">
    <w:name w:val="HTML 定义1"/>
    <w:qFormat/>
    <w:uiPriority w:val="0"/>
    <w:rPr>
      <w:i/>
      <w:iCs/>
    </w:rPr>
  </w:style>
  <w:style w:type="character" w:customStyle="1" w:styleId="85">
    <w:name w:val="脚注文本 Char1"/>
    <w:qFormat/>
    <w:uiPriority w:val="0"/>
    <w:rPr>
      <w:rFonts w:ascii="Times New Roman" w:hAnsi="Times New Roman"/>
      <w:kern w:val="2"/>
      <w:sz w:val="18"/>
      <w:szCs w:val="18"/>
    </w:rPr>
  </w:style>
  <w:style w:type="character" w:customStyle="1" w:styleId="86">
    <w:name w:val="批注框文本 Char1"/>
    <w:qFormat/>
    <w:uiPriority w:val="0"/>
    <w:rPr>
      <w:rFonts w:ascii="Times New Roman" w:hAnsi="Times New Roman"/>
      <w:kern w:val="2"/>
      <w:sz w:val="18"/>
      <w:szCs w:val="18"/>
    </w:rPr>
  </w:style>
  <w:style w:type="character" w:customStyle="1" w:styleId="87">
    <w:name w:val="正文文本缩进 2 Char1"/>
    <w:link w:val="88"/>
    <w:qFormat/>
    <w:uiPriority w:val="0"/>
    <w:rPr>
      <w:kern w:val="2"/>
      <w:sz w:val="21"/>
      <w:szCs w:val="24"/>
    </w:rPr>
  </w:style>
  <w:style w:type="paragraph" w:customStyle="1" w:styleId="88">
    <w:name w:val="正文文本缩进 21"/>
    <w:basedOn w:val="1"/>
    <w:link w:val="87"/>
    <w:qFormat/>
    <w:uiPriority w:val="0"/>
    <w:pPr>
      <w:spacing w:after="120" w:line="480" w:lineRule="auto"/>
      <w:ind w:left="420" w:leftChars="200"/>
    </w:pPr>
  </w:style>
  <w:style w:type="character" w:customStyle="1" w:styleId="89">
    <w:name w:val="正文首行缩进 2 Char1"/>
    <w:qFormat/>
    <w:uiPriority w:val="0"/>
  </w:style>
  <w:style w:type="character" w:customStyle="1" w:styleId="90">
    <w:name w:val="副标题 字符"/>
    <w:link w:val="40"/>
    <w:qFormat/>
    <w:uiPriority w:val="0"/>
    <w:rPr>
      <w:rFonts w:ascii="Arial" w:hAnsi="Arial" w:cs="Arial"/>
      <w:b/>
      <w:bCs/>
      <w:kern w:val="28"/>
      <w:sz w:val="32"/>
      <w:szCs w:val="32"/>
    </w:rPr>
  </w:style>
  <w:style w:type="character" w:customStyle="1" w:styleId="91">
    <w:name w:val="正文文本 3 Char1"/>
    <w:qFormat/>
    <w:uiPriority w:val="0"/>
    <w:rPr>
      <w:rFonts w:ascii="Times New Roman" w:hAnsi="Times New Roman"/>
      <w:kern w:val="2"/>
      <w:sz w:val="16"/>
      <w:szCs w:val="16"/>
    </w:rPr>
  </w:style>
  <w:style w:type="character" w:customStyle="1" w:styleId="92">
    <w:name w:val="脚注文本 字符"/>
    <w:link w:val="41"/>
    <w:qFormat/>
    <w:uiPriority w:val="0"/>
    <w:rPr>
      <w:sz w:val="18"/>
      <w:szCs w:val="18"/>
    </w:rPr>
  </w:style>
  <w:style w:type="character" w:customStyle="1" w:styleId="93">
    <w:name w:val="脚注文本 Char2"/>
    <w:semiHidden/>
    <w:qFormat/>
    <w:uiPriority w:val="99"/>
    <w:rPr>
      <w:kern w:val="2"/>
      <w:sz w:val="18"/>
      <w:szCs w:val="18"/>
    </w:rPr>
  </w:style>
  <w:style w:type="character" w:customStyle="1" w:styleId="94">
    <w:name w:val="正文文本 Char Char"/>
    <w:qFormat/>
    <w:uiPriority w:val="0"/>
    <w:rPr>
      <w:rFonts w:ascii="宋体" w:hAnsi="Times New Roman" w:eastAsia="宋体" w:cs="Times New Roman"/>
      <w:kern w:val="10"/>
      <w:szCs w:val="20"/>
    </w:rPr>
  </w:style>
  <w:style w:type="character" w:customStyle="1" w:styleId="95">
    <w:name w:val="页码1"/>
    <w:qFormat/>
    <w:uiPriority w:val="0"/>
  </w:style>
  <w:style w:type="character" w:customStyle="1" w:styleId="96">
    <w:name w:val="正文文本缩进 2 字符"/>
    <w:link w:val="32"/>
    <w:qFormat/>
    <w:uiPriority w:val="0"/>
    <w:rPr>
      <w:kern w:val="2"/>
      <w:sz w:val="21"/>
    </w:rPr>
  </w:style>
  <w:style w:type="character" w:customStyle="1" w:styleId="97">
    <w:name w:val="批注文字 字符"/>
    <w:link w:val="20"/>
    <w:qFormat/>
    <w:uiPriority w:val="99"/>
    <w:rPr>
      <w:kern w:val="2"/>
      <w:sz w:val="21"/>
      <w:szCs w:val="24"/>
    </w:rPr>
  </w:style>
  <w:style w:type="character" w:customStyle="1" w:styleId="98">
    <w:name w:val="结束语 Char"/>
    <w:link w:val="99"/>
    <w:qFormat/>
    <w:uiPriority w:val="0"/>
    <w:rPr>
      <w:szCs w:val="24"/>
    </w:rPr>
  </w:style>
  <w:style w:type="paragraph" w:customStyle="1" w:styleId="99">
    <w:name w:val="结束语1"/>
    <w:basedOn w:val="1"/>
    <w:link w:val="98"/>
    <w:qFormat/>
    <w:uiPriority w:val="0"/>
    <w:pPr>
      <w:ind w:left="100" w:leftChars="2100"/>
    </w:pPr>
    <w:rPr>
      <w:kern w:val="0"/>
      <w:sz w:val="20"/>
    </w:rPr>
  </w:style>
  <w:style w:type="character" w:customStyle="1" w:styleId="100">
    <w:name w:val="信息标题 Char1"/>
    <w:qFormat/>
    <w:uiPriority w:val="0"/>
    <w:rPr>
      <w:rFonts w:ascii="Cambria" w:hAnsi="Cambria" w:eastAsia="宋体" w:cs="黑体"/>
      <w:kern w:val="2"/>
      <w:sz w:val="24"/>
      <w:szCs w:val="24"/>
      <w:shd w:val="pct20" w:color="auto" w:fill="auto"/>
    </w:rPr>
  </w:style>
  <w:style w:type="character" w:customStyle="1" w:styleId="101">
    <w:name w:val="标题 Char1"/>
    <w:qFormat/>
    <w:uiPriority w:val="10"/>
    <w:rPr>
      <w:rFonts w:ascii="Cambria" w:hAnsi="Cambria" w:cs="Times New Roman"/>
      <w:b/>
      <w:bCs/>
      <w:kern w:val="2"/>
      <w:sz w:val="32"/>
      <w:szCs w:val="32"/>
    </w:rPr>
  </w:style>
  <w:style w:type="character" w:customStyle="1" w:styleId="102">
    <w:name w:val="标题 3 字符"/>
    <w:link w:val="4"/>
    <w:qFormat/>
    <w:uiPriority w:val="0"/>
    <w:rPr>
      <w:b/>
      <w:bCs/>
      <w:kern w:val="2"/>
      <w:sz w:val="32"/>
      <w:szCs w:val="32"/>
    </w:rPr>
  </w:style>
  <w:style w:type="character" w:customStyle="1" w:styleId="103">
    <w:name w:val="页脚 字符"/>
    <w:link w:val="34"/>
    <w:qFormat/>
    <w:uiPriority w:val="99"/>
    <w:rPr>
      <w:kern w:val="2"/>
      <w:sz w:val="18"/>
      <w:szCs w:val="18"/>
    </w:rPr>
  </w:style>
  <w:style w:type="character" w:customStyle="1" w:styleId="104">
    <w:name w:val="f142"/>
    <w:qFormat/>
    <w:uiPriority w:val="0"/>
    <w:rPr>
      <w:sz w:val="21"/>
      <w:szCs w:val="21"/>
    </w:rPr>
  </w:style>
  <w:style w:type="character" w:customStyle="1" w:styleId="105">
    <w:name w:val="批注框文本 字符"/>
    <w:link w:val="33"/>
    <w:qFormat/>
    <w:uiPriority w:val="99"/>
    <w:rPr>
      <w:kern w:val="2"/>
      <w:sz w:val="18"/>
      <w:szCs w:val="18"/>
    </w:rPr>
  </w:style>
  <w:style w:type="character" w:customStyle="1" w:styleId="106">
    <w:name w:val="正文文本缩进 3 Char1"/>
    <w:link w:val="107"/>
    <w:qFormat/>
    <w:uiPriority w:val="0"/>
    <w:rPr>
      <w:kern w:val="2"/>
      <w:sz w:val="16"/>
      <w:szCs w:val="16"/>
    </w:rPr>
  </w:style>
  <w:style w:type="paragraph" w:customStyle="1" w:styleId="107">
    <w:name w:val="正文文本缩进 31"/>
    <w:basedOn w:val="1"/>
    <w:link w:val="106"/>
    <w:qFormat/>
    <w:uiPriority w:val="0"/>
    <w:pPr>
      <w:spacing w:after="120"/>
      <w:ind w:left="420" w:leftChars="200"/>
    </w:pPr>
    <w:rPr>
      <w:sz w:val="16"/>
      <w:szCs w:val="16"/>
    </w:rPr>
  </w:style>
  <w:style w:type="character" w:customStyle="1" w:styleId="108">
    <w:name w:val="信息标题 Char"/>
    <w:link w:val="109"/>
    <w:qFormat/>
    <w:uiPriority w:val="0"/>
    <w:rPr>
      <w:rFonts w:ascii="Arial" w:hAnsi="Arial" w:cs="Arial"/>
      <w:sz w:val="24"/>
      <w:szCs w:val="24"/>
      <w:shd w:val="pct20" w:color="auto" w:fill="auto"/>
    </w:rPr>
  </w:style>
  <w:style w:type="paragraph" w:customStyle="1" w:styleId="109">
    <w:name w:val="信息标题1"/>
    <w:basedOn w:val="1"/>
    <w:link w:val="10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kern w:val="0"/>
      <w:sz w:val="24"/>
      <w:shd w:val="pct20" w:color="auto" w:fill="auto"/>
    </w:rPr>
  </w:style>
  <w:style w:type="character" w:customStyle="1" w:styleId="110">
    <w:name w:val="正文文本缩进 3 字符"/>
    <w:link w:val="43"/>
    <w:qFormat/>
    <w:uiPriority w:val="0"/>
    <w:rPr>
      <w:kern w:val="2"/>
      <w:sz w:val="16"/>
      <w:szCs w:val="16"/>
    </w:rPr>
  </w:style>
  <w:style w:type="character" w:customStyle="1" w:styleId="111">
    <w:name w:val="z-窗体顶端 Char1"/>
    <w:qFormat/>
    <w:uiPriority w:val="0"/>
    <w:rPr>
      <w:rFonts w:ascii="Arial" w:hAnsi="Arial" w:cs="Arial"/>
      <w:vanish/>
      <w:kern w:val="2"/>
      <w:sz w:val="16"/>
      <w:szCs w:val="16"/>
    </w:rPr>
  </w:style>
  <w:style w:type="character" w:customStyle="1" w:styleId="112">
    <w:name w:val="标题 4 字符"/>
    <w:link w:val="5"/>
    <w:qFormat/>
    <w:uiPriority w:val="0"/>
    <w:rPr>
      <w:b/>
      <w:kern w:val="2"/>
      <w:sz w:val="22"/>
    </w:rPr>
  </w:style>
  <w:style w:type="character" w:customStyle="1" w:styleId="113">
    <w:name w:val="文档结构图 字符"/>
    <w:link w:val="19"/>
    <w:qFormat/>
    <w:uiPriority w:val="0"/>
    <w:rPr>
      <w:rFonts w:ascii="宋体"/>
      <w:kern w:val="2"/>
      <w:sz w:val="18"/>
      <w:szCs w:val="18"/>
    </w:rPr>
  </w:style>
  <w:style w:type="character" w:customStyle="1" w:styleId="114">
    <w:name w:val="页眉 字符"/>
    <w:link w:val="35"/>
    <w:qFormat/>
    <w:uiPriority w:val="0"/>
    <w:rPr>
      <w:kern w:val="2"/>
      <w:sz w:val="18"/>
      <w:szCs w:val="18"/>
    </w:rPr>
  </w:style>
  <w:style w:type="character" w:customStyle="1" w:styleId="115">
    <w:name w:val="样式6 Char Char"/>
    <w:link w:val="116"/>
    <w:qFormat/>
    <w:uiPriority w:val="0"/>
    <w:rPr>
      <w:rFonts w:ascii="黑体" w:eastAsia="黑体"/>
      <w:b/>
      <w:bCs/>
    </w:rPr>
  </w:style>
  <w:style w:type="paragraph" w:customStyle="1" w:styleId="116">
    <w:name w:val="样式6"/>
    <w:basedOn w:val="1"/>
    <w:link w:val="115"/>
    <w:qFormat/>
    <w:uiPriority w:val="0"/>
    <w:pPr>
      <w:spacing w:line="720" w:lineRule="auto"/>
      <w:jc w:val="center"/>
    </w:pPr>
    <w:rPr>
      <w:rFonts w:ascii="黑体" w:eastAsia="黑体"/>
      <w:b/>
      <w:bCs/>
      <w:kern w:val="0"/>
      <w:sz w:val="20"/>
      <w:szCs w:val="20"/>
    </w:rPr>
  </w:style>
  <w:style w:type="character" w:customStyle="1" w:styleId="117">
    <w:name w:val="tpc_content1"/>
    <w:qFormat/>
    <w:uiPriority w:val="0"/>
    <w:rPr>
      <w:sz w:val="20"/>
      <w:szCs w:val="20"/>
    </w:rPr>
  </w:style>
  <w:style w:type="character" w:customStyle="1" w:styleId="118">
    <w:name w:val="页脚 Char Char Char Char"/>
    <w:qFormat/>
    <w:uiPriority w:val="0"/>
    <w:rPr>
      <w:rFonts w:ascii="Times New Roman" w:hAnsi="Times New Roman"/>
      <w:sz w:val="18"/>
      <w:szCs w:val="18"/>
    </w:rPr>
  </w:style>
  <w:style w:type="character" w:customStyle="1" w:styleId="119">
    <w:name w:val="副标题 Char1"/>
    <w:qFormat/>
    <w:uiPriority w:val="11"/>
    <w:rPr>
      <w:rFonts w:ascii="Cambria" w:hAnsi="Cambria" w:cs="Times New Roman"/>
      <w:b/>
      <w:bCs/>
      <w:kern w:val="28"/>
      <w:sz w:val="32"/>
      <w:szCs w:val="32"/>
    </w:rPr>
  </w:style>
  <w:style w:type="character" w:customStyle="1" w:styleId="120">
    <w:name w:val="标题 8 字符"/>
    <w:link w:val="9"/>
    <w:qFormat/>
    <w:uiPriority w:val="0"/>
    <w:rPr>
      <w:kern w:val="2"/>
      <w:sz w:val="21"/>
    </w:rPr>
  </w:style>
  <w:style w:type="character" w:customStyle="1" w:styleId="121">
    <w:name w:val="正文文本缩进 字符"/>
    <w:link w:val="23"/>
    <w:qFormat/>
    <w:uiPriority w:val="0"/>
    <w:rPr>
      <w:kern w:val="2"/>
      <w:sz w:val="21"/>
    </w:rPr>
  </w:style>
  <w:style w:type="character" w:customStyle="1" w:styleId="122">
    <w:name w:val="正文首行缩进 Char"/>
    <w:link w:val="123"/>
    <w:qFormat/>
    <w:uiPriority w:val="0"/>
    <w:rPr>
      <w:kern w:val="10"/>
      <w:szCs w:val="24"/>
    </w:rPr>
  </w:style>
  <w:style w:type="paragraph" w:customStyle="1" w:styleId="123">
    <w:name w:val="正文首行缩进1"/>
    <w:basedOn w:val="22"/>
    <w:link w:val="122"/>
    <w:qFormat/>
    <w:uiPriority w:val="0"/>
    <w:pPr>
      <w:spacing w:after="120" w:line="240" w:lineRule="auto"/>
      <w:ind w:firstLine="420" w:firstLineChars="100"/>
    </w:pPr>
    <w:rPr>
      <w:kern w:val="10"/>
      <w:sz w:val="20"/>
      <w:szCs w:val="24"/>
    </w:rPr>
  </w:style>
  <w:style w:type="character" w:customStyle="1" w:styleId="124">
    <w:name w:val="注释标题 Char1"/>
    <w:qFormat/>
    <w:uiPriority w:val="0"/>
    <w:rPr>
      <w:rFonts w:ascii="Times New Roman" w:hAnsi="Times New Roman"/>
      <w:kern w:val="2"/>
      <w:sz w:val="21"/>
    </w:rPr>
  </w:style>
  <w:style w:type="character" w:customStyle="1" w:styleId="125">
    <w:name w:val="HTML 打字机1"/>
    <w:qFormat/>
    <w:uiPriority w:val="0"/>
    <w:rPr>
      <w:rFonts w:ascii="Courier New" w:hAnsi="Courier New" w:cs="Courier New"/>
      <w:sz w:val="20"/>
      <w:szCs w:val="20"/>
    </w:rPr>
  </w:style>
  <w:style w:type="character" w:customStyle="1" w:styleId="126">
    <w:name w:val="正文首行缩进 Char1"/>
    <w:qFormat/>
    <w:uiPriority w:val="0"/>
    <w:rPr>
      <w:rFonts w:ascii="Times New Roman" w:hAnsi="Times New Roman"/>
      <w:kern w:val="2"/>
      <w:sz w:val="21"/>
    </w:rPr>
  </w:style>
  <w:style w:type="character" w:customStyle="1" w:styleId="127">
    <w:name w:val="ggwenhao"/>
    <w:qFormat/>
    <w:uiPriority w:val="0"/>
  </w:style>
  <w:style w:type="character" w:customStyle="1" w:styleId="128">
    <w:name w:val="样式1 Char Char"/>
    <w:link w:val="129"/>
    <w:qFormat/>
    <w:uiPriority w:val="0"/>
    <w:rPr>
      <w:kern w:val="2"/>
      <w:sz w:val="21"/>
    </w:rPr>
  </w:style>
  <w:style w:type="paragraph" w:customStyle="1" w:styleId="129">
    <w:name w:val="样式1"/>
    <w:basedOn w:val="35"/>
    <w:link w:val="128"/>
    <w:qFormat/>
    <w:uiPriority w:val="0"/>
    <w:pPr>
      <w:pBdr>
        <w:bottom w:val="thinThickSmallGap" w:color="auto" w:sz="24" w:space="1"/>
      </w:pBdr>
    </w:pPr>
    <w:rPr>
      <w:sz w:val="21"/>
      <w:szCs w:val="20"/>
    </w:rPr>
  </w:style>
  <w:style w:type="character" w:customStyle="1" w:styleId="130">
    <w:name w:val="正文首行缩进 2 Char"/>
    <w:link w:val="131"/>
    <w:qFormat/>
    <w:uiPriority w:val="0"/>
    <w:rPr>
      <w:color w:val="FF0000"/>
      <w:sz w:val="22"/>
      <w:szCs w:val="24"/>
    </w:rPr>
  </w:style>
  <w:style w:type="paragraph" w:customStyle="1" w:styleId="131">
    <w:name w:val="正文首行缩进 21"/>
    <w:basedOn w:val="132"/>
    <w:link w:val="130"/>
    <w:qFormat/>
    <w:uiPriority w:val="0"/>
    <w:pPr>
      <w:spacing w:beforeLines="50"/>
      <w:ind w:firstLine="420" w:firstLineChars="200"/>
    </w:pPr>
    <w:rPr>
      <w:color w:val="FF0000"/>
      <w:kern w:val="0"/>
      <w:sz w:val="22"/>
      <w:szCs w:val="24"/>
    </w:rPr>
  </w:style>
  <w:style w:type="paragraph" w:customStyle="1" w:styleId="132">
    <w:name w:val="正文文本缩进1"/>
    <w:basedOn w:val="1"/>
    <w:link w:val="155"/>
    <w:qFormat/>
    <w:uiPriority w:val="0"/>
    <w:pPr>
      <w:spacing w:after="120"/>
      <w:ind w:left="420" w:leftChars="200"/>
    </w:pPr>
    <w:rPr>
      <w:szCs w:val="20"/>
    </w:rPr>
  </w:style>
  <w:style w:type="character" w:customStyle="1" w:styleId="133">
    <w:name w:val="HTML 预设格式 Char1"/>
    <w:qFormat/>
    <w:uiPriority w:val="0"/>
    <w:rPr>
      <w:rFonts w:ascii="Courier New" w:hAnsi="Courier New" w:cs="Courier New"/>
      <w:kern w:val="2"/>
    </w:rPr>
  </w:style>
  <w:style w:type="character" w:customStyle="1" w:styleId="134">
    <w:name w:val="页脚 Char Char Char"/>
    <w:qFormat/>
    <w:uiPriority w:val="0"/>
    <w:rPr>
      <w:rFonts w:ascii="Times New Roman" w:hAnsi="Times New Roman"/>
      <w:sz w:val="18"/>
      <w:szCs w:val="18"/>
    </w:rPr>
  </w:style>
  <w:style w:type="character" w:customStyle="1" w:styleId="135">
    <w:name w:val="文档结构图 Char1"/>
    <w:link w:val="136"/>
    <w:qFormat/>
    <w:uiPriority w:val="0"/>
    <w:rPr>
      <w:kern w:val="2"/>
      <w:sz w:val="21"/>
      <w:shd w:val="clear" w:color="auto" w:fill="000080"/>
    </w:rPr>
  </w:style>
  <w:style w:type="paragraph" w:customStyle="1" w:styleId="136">
    <w:name w:val="文档结构图1"/>
    <w:basedOn w:val="1"/>
    <w:link w:val="135"/>
    <w:qFormat/>
    <w:uiPriority w:val="0"/>
    <w:pPr>
      <w:shd w:val="clear" w:color="auto" w:fill="000080"/>
    </w:pPr>
    <w:rPr>
      <w:szCs w:val="20"/>
      <w:shd w:val="clear" w:color="auto" w:fill="000080"/>
    </w:rPr>
  </w:style>
  <w:style w:type="character" w:customStyle="1" w:styleId="137">
    <w:name w:val="签名 Char1"/>
    <w:qFormat/>
    <w:uiPriority w:val="0"/>
    <w:rPr>
      <w:rFonts w:ascii="Times New Roman" w:hAnsi="Times New Roman"/>
      <w:kern w:val="2"/>
      <w:sz w:val="21"/>
    </w:rPr>
  </w:style>
  <w:style w:type="character" w:customStyle="1" w:styleId="138">
    <w:name w:val="正文缩进 Char1"/>
    <w:link w:val="139"/>
    <w:qFormat/>
    <w:uiPriority w:val="0"/>
    <w:rPr>
      <w:kern w:val="2"/>
      <w:sz w:val="21"/>
      <w:szCs w:val="24"/>
    </w:rPr>
  </w:style>
  <w:style w:type="paragraph" w:customStyle="1" w:styleId="139">
    <w:name w:val="正文缩进11"/>
    <w:basedOn w:val="1"/>
    <w:link w:val="138"/>
    <w:qFormat/>
    <w:uiPriority w:val="0"/>
    <w:pPr>
      <w:ind w:firstLine="420" w:firstLineChars="200"/>
    </w:pPr>
  </w:style>
  <w:style w:type="character" w:customStyle="1" w:styleId="140">
    <w:name w:val="z-窗体底端 Char"/>
    <w:link w:val="141"/>
    <w:qFormat/>
    <w:uiPriority w:val="0"/>
    <w:rPr>
      <w:rFonts w:ascii="Arial" w:hAnsi="Arial"/>
      <w:vanish/>
      <w:sz w:val="16"/>
      <w:szCs w:val="16"/>
    </w:rPr>
  </w:style>
  <w:style w:type="paragraph" w:customStyle="1" w:styleId="141">
    <w:name w:val="z-窗体底端1"/>
    <w:basedOn w:val="1"/>
    <w:next w:val="1"/>
    <w:link w:val="140"/>
    <w:qFormat/>
    <w:uiPriority w:val="0"/>
    <w:pPr>
      <w:widowControl/>
      <w:pBdr>
        <w:top w:val="single" w:color="auto" w:sz="6" w:space="1"/>
      </w:pBdr>
      <w:jc w:val="center"/>
    </w:pPr>
    <w:rPr>
      <w:rFonts w:ascii="Arial" w:hAnsi="Arial"/>
      <w:vanish/>
      <w:kern w:val="0"/>
      <w:sz w:val="16"/>
      <w:szCs w:val="16"/>
    </w:rPr>
  </w:style>
  <w:style w:type="character" w:customStyle="1" w:styleId="142">
    <w:name w:val="批注主题 Char1"/>
    <w:link w:val="143"/>
    <w:qFormat/>
    <w:uiPriority w:val="0"/>
    <w:rPr>
      <w:b/>
      <w:bCs/>
      <w:kern w:val="2"/>
      <w:sz w:val="21"/>
      <w:szCs w:val="24"/>
    </w:rPr>
  </w:style>
  <w:style w:type="paragraph" w:customStyle="1" w:styleId="143">
    <w:name w:val="批注主题1"/>
    <w:basedOn w:val="20"/>
    <w:next w:val="20"/>
    <w:link w:val="142"/>
    <w:qFormat/>
    <w:uiPriority w:val="0"/>
    <w:rPr>
      <w:b/>
      <w:bCs/>
    </w:rPr>
  </w:style>
  <w:style w:type="character" w:customStyle="1" w:styleId="144">
    <w:name w:val="正文文本 2 Char"/>
    <w:link w:val="145"/>
    <w:qFormat/>
    <w:uiPriority w:val="0"/>
    <w:rPr>
      <w:rFonts w:ascii="宋体" w:hAnsi="宋体"/>
      <w:sz w:val="22"/>
    </w:rPr>
  </w:style>
  <w:style w:type="paragraph" w:customStyle="1" w:styleId="145">
    <w:name w:val="正文文本 21"/>
    <w:basedOn w:val="1"/>
    <w:link w:val="144"/>
    <w:qFormat/>
    <w:uiPriority w:val="0"/>
    <w:pPr>
      <w:spacing w:beforeLines="50"/>
    </w:pPr>
    <w:rPr>
      <w:rFonts w:ascii="宋体" w:hAnsi="宋体"/>
      <w:kern w:val="0"/>
      <w:sz w:val="22"/>
      <w:szCs w:val="20"/>
    </w:rPr>
  </w:style>
  <w:style w:type="character" w:customStyle="1" w:styleId="146">
    <w:name w:val="批注文字 Char1"/>
    <w:qFormat/>
    <w:uiPriority w:val="0"/>
    <w:rPr>
      <w:rFonts w:ascii="Times New Roman" w:hAnsi="Times New Roman"/>
      <w:kern w:val="2"/>
      <w:sz w:val="21"/>
    </w:rPr>
  </w:style>
  <w:style w:type="character" w:customStyle="1" w:styleId="147">
    <w:name w:val="批注主题 字符"/>
    <w:link w:val="48"/>
    <w:qFormat/>
    <w:uiPriority w:val="0"/>
    <w:rPr>
      <w:b/>
      <w:bCs/>
      <w:kern w:val="2"/>
      <w:sz w:val="21"/>
      <w:szCs w:val="24"/>
    </w:rPr>
  </w:style>
  <w:style w:type="character" w:customStyle="1" w:styleId="148">
    <w:name w:val="纯文本 Char1"/>
    <w:link w:val="149"/>
    <w:qFormat/>
    <w:uiPriority w:val="0"/>
    <w:rPr>
      <w:rFonts w:ascii="宋体" w:hAnsi="Courier New" w:cs="Courier New"/>
      <w:szCs w:val="21"/>
    </w:rPr>
  </w:style>
  <w:style w:type="paragraph" w:customStyle="1" w:styleId="149">
    <w:name w:val="纯文本1"/>
    <w:basedOn w:val="1"/>
    <w:link w:val="148"/>
    <w:qFormat/>
    <w:uiPriority w:val="0"/>
    <w:rPr>
      <w:rFonts w:ascii="宋体" w:hAnsi="Courier New"/>
      <w:kern w:val="0"/>
      <w:sz w:val="20"/>
      <w:szCs w:val="21"/>
    </w:rPr>
  </w:style>
  <w:style w:type="character" w:customStyle="1" w:styleId="150">
    <w:name w:val="style3"/>
    <w:qFormat/>
    <w:uiPriority w:val="0"/>
  </w:style>
  <w:style w:type="character" w:customStyle="1" w:styleId="151">
    <w:name w:val="结束语 Char1"/>
    <w:qFormat/>
    <w:uiPriority w:val="0"/>
    <w:rPr>
      <w:rFonts w:ascii="Times New Roman" w:hAnsi="Times New Roman"/>
      <w:kern w:val="2"/>
      <w:sz w:val="21"/>
    </w:rPr>
  </w:style>
  <w:style w:type="character" w:customStyle="1" w:styleId="152">
    <w:name w:val="text1"/>
    <w:qFormat/>
    <w:uiPriority w:val="0"/>
  </w:style>
  <w:style w:type="character" w:customStyle="1" w:styleId="153">
    <w:name w:val="ss1"/>
    <w:qFormat/>
    <w:uiPriority w:val="0"/>
    <w:rPr>
      <w:rFonts w:hint="default" w:ascii="ˎ̥" w:hAnsi="ˎ̥"/>
      <w:color w:val="000000"/>
      <w:sz w:val="18"/>
      <w:szCs w:val="18"/>
      <w:u w:val="none"/>
    </w:rPr>
  </w:style>
  <w:style w:type="character" w:customStyle="1" w:styleId="154">
    <w:name w:val="标题 6 字符"/>
    <w:link w:val="7"/>
    <w:qFormat/>
    <w:uiPriority w:val="0"/>
    <w:rPr>
      <w:kern w:val="2"/>
      <w:sz w:val="21"/>
    </w:rPr>
  </w:style>
  <w:style w:type="character" w:customStyle="1" w:styleId="155">
    <w:name w:val="正文文本缩进 Char2"/>
    <w:link w:val="132"/>
    <w:qFormat/>
    <w:uiPriority w:val="0"/>
    <w:rPr>
      <w:kern w:val="2"/>
      <w:sz w:val="21"/>
    </w:rPr>
  </w:style>
  <w:style w:type="character" w:customStyle="1" w:styleId="156">
    <w:name w:val="正文文本 2 Char1"/>
    <w:qFormat/>
    <w:uiPriority w:val="0"/>
    <w:rPr>
      <w:rFonts w:ascii="Times New Roman" w:hAnsi="Times New Roman"/>
      <w:kern w:val="2"/>
      <w:sz w:val="21"/>
    </w:rPr>
  </w:style>
  <w:style w:type="character" w:customStyle="1" w:styleId="157">
    <w:name w:val="标题 9 字符"/>
    <w:link w:val="10"/>
    <w:qFormat/>
    <w:uiPriority w:val="0"/>
    <w:rPr>
      <w:kern w:val="2"/>
      <w:sz w:val="21"/>
    </w:rPr>
  </w:style>
  <w:style w:type="character" w:customStyle="1" w:styleId="158">
    <w:name w:val="标题 2 字符"/>
    <w:link w:val="3"/>
    <w:qFormat/>
    <w:uiPriority w:val="0"/>
    <w:rPr>
      <w:rFonts w:ascii="Arial Black" w:hAnsi="Arial Black"/>
      <w:spacing w:val="-10"/>
      <w:kern w:val="20"/>
      <w:sz w:val="18"/>
    </w:rPr>
  </w:style>
  <w:style w:type="character" w:customStyle="1" w:styleId="159">
    <w:name w:val="HTML 样本1"/>
    <w:qFormat/>
    <w:uiPriority w:val="0"/>
    <w:rPr>
      <w:rFonts w:ascii="Courier New" w:hAnsi="Courier New" w:cs="Courier New"/>
    </w:rPr>
  </w:style>
  <w:style w:type="character" w:customStyle="1" w:styleId="160">
    <w:name w:val="f14b1"/>
    <w:qFormat/>
    <w:uiPriority w:val="0"/>
    <w:rPr>
      <w:b/>
      <w:bCs/>
      <w:sz w:val="21"/>
      <w:szCs w:val="21"/>
    </w:rPr>
  </w:style>
  <w:style w:type="character" w:customStyle="1" w:styleId="161">
    <w:name w:val="HTML 缩写1"/>
    <w:qFormat/>
    <w:uiPriority w:val="0"/>
  </w:style>
  <w:style w:type="character" w:customStyle="1" w:styleId="162">
    <w:name w:val="HTML 代码1"/>
    <w:qFormat/>
    <w:uiPriority w:val="0"/>
    <w:rPr>
      <w:rFonts w:ascii="Courier New" w:hAnsi="Courier New" w:cs="Courier New"/>
      <w:sz w:val="20"/>
      <w:szCs w:val="20"/>
    </w:rPr>
  </w:style>
  <w:style w:type="character" w:customStyle="1" w:styleId="163">
    <w:name w:val="标题 1 字符"/>
    <w:link w:val="2"/>
    <w:qFormat/>
    <w:uiPriority w:val="0"/>
    <w:rPr>
      <w:rFonts w:ascii="黑体" w:eastAsia="黑体"/>
      <w:b/>
      <w:sz w:val="44"/>
    </w:rPr>
  </w:style>
  <w:style w:type="character" w:customStyle="1" w:styleId="164">
    <w:name w:val="正文文本 Char1"/>
    <w:qFormat/>
    <w:uiPriority w:val="0"/>
    <w:rPr>
      <w:rFonts w:ascii="Times New Roman" w:hAnsi="Times New Roman" w:eastAsia="宋体" w:cs="Times New Roman"/>
      <w:szCs w:val="20"/>
    </w:rPr>
  </w:style>
  <w:style w:type="character" w:customStyle="1" w:styleId="165">
    <w:name w:val="HTML 变量1"/>
    <w:qFormat/>
    <w:uiPriority w:val="0"/>
    <w:rPr>
      <w:i/>
      <w:iCs/>
    </w:rPr>
  </w:style>
  <w:style w:type="character" w:customStyle="1" w:styleId="166">
    <w:name w:val="z-窗体底端 Char1"/>
    <w:qFormat/>
    <w:uiPriority w:val="0"/>
    <w:rPr>
      <w:rFonts w:ascii="Arial" w:hAnsi="Arial" w:cs="Arial"/>
      <w:vanish/>
      <w:kern w:val="2"/>
      <w:sz w:val="16"/>
      <w:szCs w:val="16"/>
    </w:rPr>
  </w:style>
  <w:style w:type="character" w:customStyle="1" w:styleId="167">
    <w:name w:val="HTML 地址 Char1"/>
    <w:qFormat/>
    <w:uiPriority w:val="0"/>
    <w:rPr>
      <w:rFonts w:ascii="Times New Roman" w:hAnsi="Times New Roman"/>
      <w:i/>
      <w:iCs/>
      <w:kern w:val="2"/>
      <w:sz w:val="21"/>
    </w:rPr>
  </w:style>
  <w:style w:type="character" w:customStyle="1" w:styleId="168">
    <w:name w:val="HTML 键盘1"/>
    <w:qFormat/>
    <w:uiPriority w:val="0"/>
    <w:rPr>
      <w:rFonts w:ascii="Courier New" w:hAnsi="Courier New" w:cs="Courier New"/>
      <w:sz w:val="20"/>
      <w:szCs w:val="20"/>
    </w:rPr>
  </w:style>
  <w:style w:type="character" w:customStyle="1" w:styleId="169">
    <w:name w:val="注释标题 Char"/>
    <w:link w:val="170"/>
    <w:qFormat/>
    <w:uiPriority w:val="0"/>
    <w:rPr>
      <w:szCs w:val="24"/>
    </w:rPr>
  </w:style>
  <w:style w:type="paragraph" w:customStyle="1" w:styleId="170">
    <w:name w:val="注释标题1"/>
    <w:basedOn w:val="1"/>
    <w:next w:val="1"/>
    <w:link w:val="169"/>
    <w:uiPriority w:val="0"/>
    <w:pPr>
      <w:jc w:val="center"/>
    </w:pPr>
    <w:rPr>
      <w:kern w:val="0"/>
      <w:sz w:val="20"/>
    </w:rPr>
  </w:style>
  <w:style w:type="character" w:customStyle="1" w:styleId="171">
    <w:name w:val="电子邮件签名 Char1"/>
    <w:qFormat/>
    <w:uiPriority w:val="0"/>
    <w:rPr>
      <w:rFonts w:ascii="Times New Roman" w:hAnsi="Times New Roman"/>
      <w:kern w:val="2"/>
      <w:sz w:val="21"/>
    </w:rPr>
  </w:style>
  <w:style w:type="character" w:customStyle="1" w:styleId="172">
    <w:name w:val="日期 Char1"/>
    <w:qFormat/>
    <w:uiPriority w:val="0"/>
    <w:rPr>
      <w:rFonts w:ascii="Times New Roman" w:hAnsi="Times New Roman"/>
      <w:kern w:val="2"/>
      <w:sz w:val="21"/>
    </w:rPr>
  </w:style>
  <w:style w:type="character" w:customStyle="1" w:styleId="173">
    <w:name w:val="日期 Char"/>
    <w:link w:val="174"/>
    <w:qFormat/>
    <w:uiPriority w:val="0"/>
  </w:style>
  <w:style w:type="paragraph" w:customStyle="1" w:styleId="174">
    <w:name w:val="日期1"/>
    <w:basedOn w:val="1"/>
    <w:next w:val="1"/>
    <w:link w:val="173"/>
    <w:qFormat/>
    <w:uiPriority w:val="0"/>
    <w:pPr>
      <w:ind w:left="100" w:leftChars="2500"/>
    </w:pPr>
    <w:rPr>
      <w:kern w:val="0"/>
      <w:sz w:val="20"/>
      <w:szCs w:val="20"/>
    </w:rPr>
  </w:style>
  <w:style w:type="character" w:customStyle="1" w:styleId="175">
    <w:name w:val="正文文本 3 Char"/>
    <w:link w:val="176"/>
    <w:qFormat/>
    <w:uiPriority w:val="0"/>
    <w:rPr>
      <w:sz w:val="16"/>
      <w:szCs w:val="16"/>
    </w:rPr>
  </w:style>
  <w:style w:type="paragraph" w:customStyle="1" w:styleId="176">
    <w:name w:val="正文文本 31"/>
    <w:basedOn w:val="1"/>
    <w:link w:val="175"/>
    <w:qFormat/>
    <w:uiPriority w:val="0"/>
    <w:pPr>
      <w:spacing w:after="120"/>
    </w:pPr>
    <w:rPr>
      <w:kern w:val="0"/>
      <w:sz w:val="16"/>
      <w:szCs w:val="16"/>
    </w:rPr>
  </w:style>
  <w:style w:type="character" w:customStyle="1" w:styleId="177">
    <w:name w:val="页码2"/>
    <w:qFormat/>
    <w:uiPriority w:val="0"/>
  </w:style>
  <w:style w:type="character" w:customStyle="1" w:styleId="178">
    <w:name w:val="纯文本 Char2"/>
    <w:qFormat/>
    <w:uiPriority w:val="0"/>
    <w:rPr>
      <w:rFonts w:ascii="宋体" w:hAnsi="Courier New" w:cs="Courier New"/>
      <w:kern w:val="2"/>
      <w:sz w:val="21"/>
      <w:szCs w:val="21"/>
    </w:rPr>
  </w:style>
  <w:style w:type="character" w:customStyle="1" w:styleId="179">
    <w:name w:val="纯文本 字符"/>
    <w:link w:val="28"/>
    <w:qFormat/>
    <w:uiPriority w:val="0"/>
    <w:rPr>
      <w:rFonts w:ascii="宋体" w:hAnsi="Courier New" w:cs="Courier New"/>
      <w:kern w:val="2"/>
      <w:sz w:val="21"/>
      <w:szCs w:val="21"/>
    </w:rPr>
  </w:style>
  <w:style w:type="character" w:customStyle="1" w:styleId="180">
    <w:name w:val="称呼 Char"/>
    <w:link w:val="181"/>
    <w:qFormat/>
    <w:uiPriority w:val="0"/>
    <w:rPr>
      <w:szCs w:val="24"/>
    </w:rPr>
  </w:style>
  <w:style w:type="paragraph" w:customStyle="1" w:styleId="181">
    <w:name w:val="称呼1"/>
    <w:basedOn w:val="1"/>
    <w:next w:val="1"/>
    <w:link w:val="180"/>
    <w:qFormat/>
    <w:uiPriority w:val="0"/>
    <w:rPr>
      <w:kern w:val="0"/>
      <w:sz w:val="20"/>
    </w:rPr>
  </w:style>
  <w:style w:type="character" w:customStyle="1" w:styleId="182">
    <w:name w:val="font10pt"/>
    <w:qFormat/>
    <w:uiPriority w:val="0"/>
  </w:style>
  <w:style w:type="character" w:customStyle="1" w:styleId="183">
    <w:name w:val="页眉 Char Char Char"/>
    <w:qFormat/>
    <w:uiPriority w:val="0"/>
    <w:rPr>
      <w:rFonts w:ascii="Times New Roman" w:hAnsi="Times New Roman"/>
      <w:sz w:val="18"/>
      <w:szCs w:val="18"/>
    </w:rPr>
  </w:style>
  <w:style w:type="character" w:customStyle="1" w:styleId="184">
    <w:name w:val="HTML 地址 Char"/>
    <w:link w:val="185"/>
    <w:uiPriority w:val="0"/>
    <w:rPr>
      <w:i/>
      <w:iCs/>
      <w:szCs w:val="24"/>
    </w:rPr>
  </w:style>
  <w:style w:type="paragraph" w:customStyle="1" w:styleId="185">
    <w:name w:val="HTML 地址1"/>
    <w:basedOn w:val="1"/>
    <w:link w:val="184"/>
    <w:qFormat/>
    <w:uiPriority w:val="0"/>
    <w:rPr>
      <w:i/>
      <w:iCs/>
      <w:kern w:val="0"/>
      <w:sz w:val="20"/>
    </w:rPr>
  </w:style>
  <w:style w:type="character" w:customStyle="1" w:styleId="186">
    <w:name w:val="HTML 预设格式 Char"/>
    <w:link w:val="187"/>
    <w:qFormat/>
    <w:uiPriority w:val="0"/>
    <w:rPr>
      <w:rFonts w:ascii="宋体" w:hAnsi="宋体" w:cs="宋体"/>
      <w:color w:val="000000"/>
      <w:sz w:val="24"/>
      <w:szCs w:val="24"/>
    </w:rPr>
  </w:style>
  <w:style w:type="paragraph" w:customStyle="1" w:styleId="187">
    <w:name w:val="HTML 预设格式1"/>
    <w:basedOn w:val="1"/>
    <w:link w:val="1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customStyle="1" w:styleId="188">
    <w:name w:val="z-窗体顶端 Char"/>
    <w:link w:val="189"/>
    <w:qFormat/>
    <w:uiPriority w:val="0"/>
    <w:rPr>
      <w:rFonts w:ascii="Arial" w:hAnsi="Arial"/>
      <w:vanish/>
      <w:sz w:val="16"/>
      <w:szCs w:val="16"/>
    </w:rPr>
  </w:style>
  <w:style w:type="paragraph" w:customStyle="1" w:styleId="189">
    <w:name w:val="z-窗体顶端1"/>
    <w:basedOn w:val="1"/>
    <w:next w:val="1"/>
    <w:link w:val="188"/>
    <w:qFormat/>
    <w:uiPriority w:val="0"/>
    <w:pPr>
      <w:widowControl/>
      <w:pBdr>
        <w:bottom w:val="single" w:color="auto" w:sz="6" w:space="1"/>
      </w:pBdr>
      <w:jc w:val="center"/>
    </w:pPr>
    <w:rPr>
      <w:rFonts w:ascii="Arial" w:hAnsi="Arial"/>
      <w:vanish/>
      <w:kern w:val="0"/>
      <w:sz w:val="16"/>
      <w:szCs w:val="16"/>
    </w:rPr>
  </w:style>
  <w:style w:type="character" w:customStyle="1" w:styleId="190">
    <w:name w:val="dash6b63_6587__char1"/>
    <w:qFormat/>
    <w:uiPriority w:val="0"/>
    <w:rPr>
      <w:rFonts w:hint="default" w:ascii="Times New Roman" w:hAnsi="Times New Roman" w:cs="Times New Roman"/>
      <w:sz w:val="20"/>
      <w:szCs w:val="20"/>
    </w:rPr>
  </w:style>
  <w:style w:type="character" w:customStyle="1" w:styleId="191">
    <w:name w:val="日期 字符"/>
    <w:link w:val="31"/>
    <w:semiHidden/>
    <w:qFormat/>
    <w:uiPriority w:val="99"/>
    <w:rPr>
      <w:kern w:val="2"/>
      <w:sz w:val="21"/>
      <w:szCs w:val="24"/>
    </w:rPr>
  </w:style>
  <w:style w:type="paragraph" w:customStyle="1" w:styleId="192">
    <w:name w:val="索引 41"/>
    <w:basedOn w:val="1"/>
    <w:next w:val="1"/>
    <w:qFormat/>
    <w:uiPriority w:val="0"/>
    <w:pPr>
      <w:ind w:left="840" w:hanging="210"/>
      <w:jc w:val="left"/>
    </w:pPr>
    <w:rPr>
      <w:sz w:val="20"/>
      <w:szCs w:val="20"/>
    </w:rPr>
  </w:style>
  <w:style w:type="paragraph" w:customStyle="1" w:styleId="193">
    <w:name w:val="列表 51"/>
    <w:basedOn w:val="1"/>
    <w:qFormat/>
    <w:uiPriority w:val="0"/>
    <w:pPr>
      <w:ind w:left="100" w:leftChars="800" w:hanging="200" w:hangingChars="200"/>
    </w:pPr>
  </w:style>
  <w:style w:type="paragraph" w:customStyle="1" w:styleId="194">
    <w:name w:val="USE 5"/>
    <w:basedOn w:val="1"/>
    <w:qFormat/>
    <w:uiPriority w:val="0"/>
    <w:pPr>
      <w:tabs>
        <w:tab w:val="left" w:pos="1200"/>
      </w:tabs>
      <w:spacing w:line="360" w:lineRule="auto"/>
      <w:ind w:left="1200" w:hanging="360"/>
      <w:jc w:val="left"/>
    </w:pPr>
    <w:rPr>
      <w:rFonts w:ascii="宋体" w:hAnsi="宋体"/>
      <w:sz w:val="24"/>
    </w:rPr>
  </w:style>
  <w:style w:type="paragraph" w:customStyle="1" w:styleId="195">
    <w:name w:val="列表接续1"/>
    <w:basedOn w:val="1"/>
    <w:qFormat/>
    <w:uiPriority w:val="0"/>
    <w:pPr>
      <w:spacing w:after="120"/>
      <w:ind w:left="420" w:leftChars="200"/>
    </w:pPr>
  </w:style>
  <w:style w:type="paragraph" w:customStyle="1" w:styleId="196">
    <w:name w:val="ggtitle"/>
    <w:basedOn w:val="1"/>
    <w:qFormat/>
    <w:uiPriority w:val="0"/>
    <w:pPr>
      <w:widowControl/>
      <w:spacing w:before="100" w:beforeAutospacing="1" w:after="100" w:afterAutospacing="1" w:line="330" w:lineRule="atLeast"/>
      <w:jc w:val="left"/>
    </w:pPr>
    <w:rPr>
      <w:rFonts w:ascii="宋体" w:hAnsi="宋体" w:cs="宋体"/>
      <w:kern w:val="0"/>
      <w:sz w:val="23"/>
      <w:szCs w:val="23"/>
    </w:rPr>
  </w:style>
  <w:style w:type="paragraph" w:customStyle="1" w:styleId="197">
    <w:name w:val="Char1 Char Char Char"/>
    <w:basedOn w:val="1"/>
    <w:qFormat/>
    <w:uiPriority w:val="0"/>
    <w:rPr>
      <w:rFonts w:eastAsia="仿宋_GB2312"/>
      <w:sz w:val="28"/>
    </w:rPr>
  </w:style>
  <w:style w:type="paragraph" w:customStyle="1" w:styleId="198">
    <w:name w:val="索引 51"/>
    <w:basedOn w:val="1"/>
    <w:next w:val="1"/>
    <w:qFormat/>
    <w:uiPriority w:val="0"/>
    <w:pPr>
      <w:ind w:left="1050" w:hanging="210"/>
      <w:jc w:val="left"/>
    </w:pPr>
    <w:rPr>
      <w:sz w:val="20"/>
      <w:szCs w:val="20"/>
    </w:rPr>
  </w:style>
  <w:style w:type="paragraph" w:customStyle="1" w:styleId="199">
    <w:name w:val="修订1"/>
    <w:qFormat/>
    <w:uiPriority w:val="0"/>
    <w:rPr>
      <w:rFonts w:ascii="Calibri" w:hAnsi="Calibri" w:eastAsia="宋体" w:cs="Times New Roman"/>
      <w:kern w:val="2"/>
      <w:sz w:val="21"/>
      <w:lang w:val="en-US" w:eastAsia="zh-CN" w:bidi="ar-SA"/>
    </w:rPr>
  </w:style>
  <w:style w:type="paragraph" w:customStyle="1" w:styleId="200">
    <w:name w:val="列表 41"/>
    <w:basedOn w:val="1"/>
    <w:qFormat/>
    <w:uiPriority w:val="0"/>
    <w:pPr>
      <w:ind w:left="100" w:leftChars="600" w:hanging="200" w:hangingChars="200"/>
    </w:pPr>
  </w:style>
  <w:style w:type="paragraph" w:customStyle="1" w:styleId="201">
    <w:name w:val="引文目录标题1"/>
    <w:basedOn w:val="1"/>
    <w:next w:val="1"/>
    <w:qFormat/>
    <w:uiPriority w:val="0"/>
    <w:pPr>
      <w:autoSpaceDE w:val="0"/>
      <w:autoSpaceDN w:val="0"/>
      <w:adjustRightInd w:val="0"/>
      <w:spacing w:before="120" w:after="60" w:line="360" w:lineRule="auto"/>
      <w:ind w:right="-425"/>
    </w:pPr>
    <w:rPr>
      <w:rFonts w:ascii="Arial" w:hAnsi="Arial"/>
      <w:color w:val="000000"/>
      <w:sz w:val="24"/>
      <w:szCs w:val="20"/>
    </w:rPr>
  </w:style>
  <w:style w:type="paragraph" w:customStyle="1" w:styleId="202">
    <w:name w:val="列表接续 21"/>
    <w:basedOn w:val="1"/>
    <w:qFormat/>
    <w:uiPriority w:val="0"/>
    <w:pPr>
      <w:spacing w:after="120"/>
      <w:ind w:left="840" w:leftChars="400"/>
    </w:pPr>
  </w:style>
  <w:style w:type="paragraph" w:customStyle="1" w:styleId="203">
    <w:name w:val="列表接续 31"/>
    <w:basedOn w:val="1"/>
    <w:qFormat/>
    <w:uiPriority w:val="0"/>
    <w:pPr>
      <w:spacing w:after="120"/>
      <w:ind w:left="1260" w:leftChars="600"/>
    </w:pPr>
  </w:style>
  <w:style w:type="paragraph" w:customStyle="1" w:styleId="204">
    <w:name w:val="dash6b63_65871"/>
    <w:basedOn w:val="1"/>
    <w:qFormat/>
    <w:uiPriority w:val="0"/>
    <w:pPr>
      <w:widowControl/>
    </w:pPr>
    <w:rPr>
      <w:kern w:val="0"/>
      <w:sz w:val="20"/>
      <w:szCs w:val="20"/>
    </w:rPr>
  </w:style>
  <w:style w:type="paragraph" w:customStyle="1" w:styleId="205">
    <w:name w:val="索引 91"/>
    <w:basedOn w:val="1"/>
    <w:next w:val="1"/>
    <w:qFormat/>
    <w:uiPriority w:val="0"/>
    <w:pPr>
      <w:ind w:left="1890" w:hanging="210"/>
      <w:jc w:val="left"/>
    </w:pPr>
    <w:rPr>
      <w:sz w:val="20"/>
      <w:szCs w:val="20"/>
    </w:rPr>
  </w:style>
  <w:style w:type="paragraph" w:customStyle="1" w:styleId="206">
    <w:name w:val="列表接续 41"/>
    <w:basedOn w:val="1"/>
    <w:qFormat/>
    <w:uiPriority w:val="0"/>
    <w:pPr>
      <w:spacing w:after="120"/>
      <w:ind w:left="1680" w:leftChars="800"/>
    </w:pPr>
  </w:style>
  <w:style w:type="paragraph" w:customStyle="1" w:styleId="207">
    <w:name w:val="ggbody"/>
    <w:basedOn w:val="1"/>
    <w:qFormat/>
    <w:uiPriority w:val="0"/>
    <w:pPr>
      <w:widowControl/>
      <w:spacing w:before="100" w:beforeAutospacing="1" w:after="100" w:afterAutospacing="1" w:line="330" w:lineRule="atLeast"/>
      <w:jc w:val="left"/>
    </w:pPr>
    <w:rPr>
      <w:rFonts w:ascii="宋体" w:hAnsi="宋体" w:cs="宋体"/>
      <w:kern w:val="0"/>
      <w:sz w:val="23"/>
      <w:szCs w:val="23"/>
    </w:rPr>
  </w:style>
  <w:style w:type="paragraph" w:customStyle="1" w:styleId="208">
    <w:name w:val="！提示"/>
    <w:basedOn w:val="1"/>
    <w:qFormat/>
    <w:uiPriority w:val="0"/>
    <w:pPr>
      <w:spacing w:line="320" w:lineRule="atLeast"/>
    </w:pPr>
    <w:rPr>
      <w:rFonts w:eastAsia="楷体_GB2312"/>
    </w:rPr>
  </w:style>
  <w:style w:type="paragraph" w:customStyle="1" w:styleId="209">
    <w:name w:val="列表编号 51"/>
    <w:basedOn w:val="1"/>
    <w:qFormat/>
    <w:uiPriority w:val="0"/>
    <w:pPr>
      <w:numPr>
        <w:ilvl w:val="0"/>
        <w:numId w:val="7"/>
      </w:numPr>
      <w:tabs>
        <w:tab w:val="left" w:pos="2040"/>
        <w:tab w:val="clear" w:pos="780"/>
      </w:tabs>
    </w:pPr>
  </w:style>
  <w:style w:type="paragraph" w:customStyle="1" w:styleId="210">
    <w:name w:val="Char1"/>
    <w:basedOn w:val="1"/>
    <w:qFormat/>
    <w:uiPriority w:val="0"/>
    <w:rPr>
      <w:rFonts w:ascii="仿宋_GB2312" w:eastAsia="仿宋_GB2312"/>
      <w:b/>
      <w:sz w:val="32"/>
      <w:szCs w:val="32"/>
    </w:rPr>
  </w:style>
  <w:style w:type="paragraph" w:customStyle="1" w:styleId="211">
    <w:name w:val="Char1 Char Char"/>
    <w:basedOn w:val="1"/>
    <w:qFormat/>
    <w:uiPriority w:val="0"/>
    <w:pPr>
      <w:tabs>
        <w:tab w:val="left" w:pos="360"/>
      </w:tabs>
    </w:pPr>
    <w:rPr>
      <w:sz w:val="24"/>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1级标题"/>
    <w:basedOn w:val="1"/>
    <w:qFormat/>
    <w:uiPriority w:val="0"/>
    <w:pPr>
      <w:spacing w:beforeLines="50" w:afterLines="50"/>
      <w:jc w:val="center"/>
      <w:outlineLvl w:val="2"/>
    </w:pPr>
    <w:rPr>
      <w:rFonts w:ascii="黑体" w:hAnsi="黑体" w:eastAsia="黑体"/>
      <w:sz w:val="28"/>
      <w:szCs w:val="32"/>
    </w:rPr>
  </w:style>
  <w:style w:type="paragraph" w:customStyle="1" w:styleId="214">
    <w:name w:val="索引 61"/>
    <w:basedOn w:val="1"/>
    <w:next w:val="1"/>
    <w:qFormat/>
    <w:uiPriority w:val="0"/>
    <w:pPr>
      <w:ind w:left="1260" w:hanging="210"/>
      <w:jc w:val="left"/>
    </w:pPr>
    <w:rPr>
      <w:sz w:val="20"/>
      <w:szCs w:val="20"/>
    </w:rPr>
  </w:style>
  <w:style w:type="paragraph" w:customStyle="1" w:styleId="215">
    <w:name w:val="标题3"/>
    <w:basedOn w:val="2"/>
    <w:qFormat/>
    <w:uiPriority w:val="0"/>
    <w:pPr>
      <w:keepNext/>
      <w:tabs>
        <w:tab w:val="left" w:pos="432"/>
      </w:tabs>
      <w:adjustRightInd/>
      <w:spacing w:beforeLines="50" w:after="0" w:line="360" w:lineRule="auto"/>
      <w:textAlignment w:val="auto"/>
    </w:pPr>
    <w:rPr>
      <w:rFonts w:ascii="宋体" w:hAnsi="宋体" w:eastAsia="宋体"/>
      <w:color w:val="000000"/>
      <w:kern w:val="44"/>
      <w:sz w:val="24"/>
    </w:rPr>
  </w:style>
  <w:style w:type="paragraph" w:customStyle="1" w:styleId="216">
    <w:name w:val="！封面表格"/>
    <w:basedOn w:val="1"/>
    <w:qFormat/>
    <w:uiPriority w:val="0"/>
    <w:pPr>
      <w:adjustRightInd w:val="0"/>
      <w:snapToGrid w:val="0"/>
    </w:pPr>
    <w:rPr>
      <w:rFonts w:ascii="黑体" w:hAnsi="黑体" w:eastAsia="黑体"/>
      <w:sz w:val="30"/>
    </w:rPr>
  </w:style>
  <w:style w:type="paragraph" w:customStyle="1" w:styleId="217">
    <w:name w:val="正文1"/>
    <w:basedOn w:val="2"/>
    <w:qFormat/>
    <w:uiPriority w:val="0"/>
    <w:pPr>
      <w:keepNext/>
      <w:keepLines/>
      <w:tabs>
        <w:tab w:val="left" w:pos="432"/>
      </w:tabs>
      <w:spacing w:before="0" w:after="0" w:line="480" w:lineRule="auto"/>
      <w:jc w:val="both"/>
    </w:pPr>
    <w:rPr>
      <w:rFonts w:hAnsi="宋体"/>
      <w:kern w:val="44"/>
      <w:sz w:val="32"/>
      <w:szCs w:val="32"/>
    </w:rPr>
  </w:style>
  <w:style w:type="paragraph" w:customStyle="1" w:styleId="218">
    <w:name w:val="TOC 标题1"/>
    <w:basedOn w:val="2"/>
    <w:next w:val="1"/>
    <w:qFormat/>
    <w:uiPriority w:val="39"/>
    <w:pPr>
      <w:keepNext/>
      <w:keepLines/>
      <w:widowControl/>
      <w:adjustRightInd/>
      <w:spacing w:after="0" w:line="276" w:lineRule="auto"/>
      <w:jc w:val="left"/>
      <w:textAlignment w:val="auto"/>
      <w:outlineLvl w:val="9"/>
    </w:pPr>
    <w:rPr>
      <w:rFonts w:ascii="Cambria" w:hAnsi="Cambria" w:eastAsia="宋体"/>
      <w:bCs/>
      <w:color w:val="365F91"/>
      <w:sz w:val="28"/>
      <w:szCs w:val="28"/>
    </w:rPr>
  </w:style>
  <w:style w:type="paragraph" w:customStyle="1" w:styleId="219">
    <w:name w:val="索引 81"/>
    <w:basedOn w:val="1"/>
    <w:next w:val="1"/>
    <w:qFormat/>
    <w:uiPriority w:val="0"/>
    <w:pPr>
      <w:ind w:left="1680" w:hanging="210"/>
      <w:jc w:val="left"/>
    </w:pPr>
    <w:rPr>
      <w:sz w:val="20"/>
      <w:szCs w:val="20"/>
    </w:rPr>
  </w:style>
  <w:style w:type="paragraph" w:customStyle="1" w:styleId="220">
    <w:name w:val="收信人地址1"/>
    <w:basedOn w:val="1"/>
    <w:qFormat/>
    <w:uiPriority w:val="0"/>
    <w:pPr>
      <w:snapToGrid w:val="0"/>
      <w:ind w:left="100" w:leftChars="1400"/>
    </w:pPr>
    <w:rPr>
      <w:rFonts w:ascii="Arial" w:hAnsi="Arial" w:cs="Arial"/>
      <w:sz w:val="24"/>
    </w:rPr>
  </w:style>
  <w:style w:type="paragraph" w:customStyle="1" w:styleId="221">
    <w:name w:val="！表格内容"/>
    <w:basedOn w:val="1"/>
    <w:qFormat/>
    <w:uiPriority w:val="0"/>
    <w:pPr>
      <w:spacing w:line="320" w:lineRule="atLeast"/>
    </w:pPr>
  </w:style>
  <w:style w:type="paragraph" w:customStyle="1" w:styleId="222">
    <w:name w:val="样式3"/>
    <w:basedOn w:val="149"/>
    <w:qFormat/>
    <w:uiPriority w:val="0"/>
    <w:pPr>
      <w:spacing w:line="0" w:lineRule="atLeast"/>
      <w:outlineLvl w:val="0"/>
    </w:pPr>
    <w:rPr>
      <w:sz w:val="28"/>
      <w:szCs w:val="20"/>
    </w:rPr>
  </w:style>
  <w:style w:type="paragraph" w:customStyle="1" w:styleId="223">
    <w:name w:val="USE 4"/>
    <w:basedOn w:val="1"/>
    <w:qFormat/>
    <w:uiPriority w:val="0"/>
    <w:pPr>
      <w:tabs>
        <w:tab w:val="left" w:pos="1200"/>
      </w:tabs>
      <w:spacing w:line="360" w:lineRule="auto"/>
      <w:ind w:left="1200" w:hanging="360"/>
      <w:jc w:val="left"/>
    </w:pPr>
    <w:rPr>
      <w:rFonts w:ascii="宋体" w:hAnsi="宋体"/>
      <w:sz w:val="24"/>
      <w:szCs w:val="20"/>
    </w:rPr>
  </w:style>
  <w:style w:type="paragraph" w:customStyle="1" w:styleId="224">
    <w:name w:val="列表 31"/>
    <w:basedOn w:val="1"/>
    <w:qFormat/>
    <w:uiPriority w:val="0"/>
    <w:pPr>
      <w:ind w:left="100" w:leftChars="400" w:hanging="200" w:hangingChars="200"/>
    </w:pPr>
  </w:style>
  <w:style w:type="paragraph" w:customStyle="1" w:styleId="225">
    <w:name w:val="列表编号 31"/>
    <w:basedOn w:val="1"/>
    <w:qFormat/>
    <w:uiPriority w:val="0"/>
    <w:pPr>
      <w:numPr>
        <w:ilvl w:val="0"/>
        <w:numId w:val="8"/>
      </w:numPr>
      <w:tabs>
        <w:tab w:val="left" w:pos="1200"/>
      </w:tabs>
    </w:pPr>
  </w:style>
  <w:style w:type="paragraph" w:customStyle="1" w:styleId="226">
    <w:name w:val="TOC 标题11"/>
    <w:basedOn w:val="2"/>
    <w:next w:val="1"/>
    <w:qFormat/>
    <w:uiPriority w:val="0"/>
    <w:pPr>
      <w:keepNext/>
      <w:keepLines/>
      <w:widowControl/>
      <w:adjustRightInd/>
      <w:spacing w:after="0" w:line="276" w:lineRule="auto"/>
      <w:jc w:val="left"/>
      <w:textAlignment w:val="auto"/>
      <w:outlineLvl w:val="9"/>
    </w:pPr>
    <w:rPr>
      <w:rFonts w:ascii="Cambria" w:hAnsi="Cambria" w:eastAsia="宋体"/>
      <w:bCs/>
      <w:color w:val="365F91"/>
      <w:kern w:val="2"/>
      <w:sz w:val="28"/>
      <w:szCs w:val="28"/>
    </w:rPr>
  </w:style>
  <w:style w:type="paragraph" w:customStyle="1" w:styleId="227">
    <w:name w:val="文本块1"/>
    <w:basedOn w:val="1"/>
    <w:qFormat/>
    <w:uiPriority w:val="0"/>
    <w:pPr>
      <w:spacing w:after="120"/>
      <w:ind w:left="1440" w:leftChars="700" w:right="1440" w:rightChars="700"/>
    </w:pPr>
  </w:style>
  <w:style w:type="paragraph" w:customStyle="1" w:styleId="228">
    <w:name w:val="！表格说明首行"/>
    <w:basedOn w:val="1"/>
    <w:qFormat/>
    <w:uiPriority w:val="0"/>
    <w:pPr>
      <w:spacing w:beforeLines="50"/>
    </w:pPr>
    <w:rPr>
      <w:rFonts w:eastAsia="仿宋_GB2312"/>
      <w:szCs w:val="21"/>
    </w:rPr>
  </w:style>
  <w:style w:type="paragraph" w:customStyle="1" w:styleId="229">
    <w:name w:val="列表 21"/>
    <w:basedOn w:val="1"/>
    <w:qFormat/>
    <w:uiPriority w:val="0"/>
    <w:pPr>
      <w:ind w:left="100" w:leftChars="200" w:hanging="200" w:hangingChars="200"/>
    </w:pPr>
  </w:style>
  <w:style w:type="paragraph" w:customStyle="1" w:styleId="230">
    <w:name w:val="Exc Sum/Contents/Appendix Headings"/>
    <w:basedOn w:val="1"/>
    <w:next w:val="1"/>
    <w:qFormat/>
    <w:uiPriority w:val="0"/>
    <w:pPr>
      <w:ind w:left="-100" w:leftChars="-50" w:firstLine="560" w:firstLineChars="200"/>
      <w:jc w:val="left"/>
    </w:pPr>
    <w:rPr>
      <w:rFonts w:ascii="宋体" w:hAnsi="宋体"/>
      <w:color w:val="000000"/>
      <w:kern w:val="0"/>
      <w:sz w:val="28"/>
      <w:szCs w:val="28"/>
    </w:rPr>
  </w:style>
  <w:style w:type="paragraph" w:customStyle="1" w:styleId="231">
    <w:name w:val="列表1"/>
    <w:basedOn w:val="1"/>
    <w:qFormat/>
    <w:uiPriority w:val="0"/>
    <w:pPr>
      <w:ind w:left="200" w:hanging="200" w:hangingChars="200"/>
    </w:pPr>
  </w:style>
  <w:style w:type="paragraph" w:customStyle="1" w:styleId="232">
    <w:name w:val="列表编号 21"/>
    <w:basedOn w:val="1"/>
    <w:qFormat/>
    <w:uiPriority w:val="0"/>
    <w:pPr>
      <w:numPr>
        <w:ilvl w:val="0"/>
        <w:numId w:val="9"/>
      </w:numPr>
      <w:tabs>
        <w:tab w:val="left" w:pos="780"/>
        <w:tab w:val="clear" w:pos="1200"/>
      </w:tabs>
    </w:pPr>
  </w:style>
  <w:style w:type="paragraph" w:customStyle="1" w:styleId="233">
    <w:name w:val="列出段落1"/>
    <w:basedOn w:val="1"/>
    <w:qFormat/>
    <w:uiPriority w:val="0"/>
    <w:pPr>
      <w:ind w:firstLine="420" w:firstLineChars="200"/>
    </w:pPr>
    <w:rPr>
      <w:szCs w:val="22"/>
    </w:rPr>
  </w:style>
  <w:style w:type="paragraph" w:customStyle="1" w:styleId="234">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35">
    <w:name w:val="Char"/>
    <w:basedOn w:val="1"/>
    <w:qFormat/>
    <w:uiPriority w:val="0"/>
    <w:rPr>
      <w:rFonts w:ascii="仿宋_GB2312" w:eastAsia="仿宋_GB2312"/>
      <w:b/>
      <w:sz w:val="32"/>
      <w:szCs w:val="32"/>
    </w:rPr>
  </w:style>
  <w:style w:type="paragraph" w:customStyle="1" w:styleId="236">
    <w:name w:val="目录"/>
    <w:basedOn w:val="1"/>
    <w:qFormat/>
    <w:uiPriority w:val="0"/>
    <w:pPr>
      <w:widowControl/>
      <w:jc w:val="center"/>
    </w:pPr>
    <w:rPr>
      <w:rFonts w:ascii="宋体"/>
      <w:b/>
      <w:kern w:val="0"/>
      <w:sz w:val="36"/>
      <w:szCs w:val="20"/>
    </w:rPr>
  </w:style>
  <w:style w:type="paragraph" w:customStyle="1" w:styleId="237">
    <w:name w:val="USE 3"/>
    <w:basedOn w:val="1"/>
    <w:qFormat/>
    <w:uiPriority w:val="0"/>
    <w:pPr>
      <w:tabs>
        <w:tab w:val="left" w:pos="1200"/>
      </w:tabs>
      <w:spacing w:line="360" w:lineRule="auto"/>
      <w:ind w:left="1200" w:hanging="360"/>
      <w:jc w:val="left"/>
    </w:pPr>
    <w:rPr>
      <w:rFonts w:ascii="宋体" w:hAnsi="宋体"/>
      <w:sz w:val="24"/>
      <w:szCs w:val="20"/>
    </w:rPr>
  </w:style>
  <w:style w:type="paragraph" w:customStyle="1" w:styleId="238">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9">
    <w:name w:val="索引标题1"/>
    <w:basedOn w:val="1"/>
    <w:next w:val="240"/>
    <w:qFormat/>
    <w:uiPriority w:val="0"/>
    <w:pPr>
      <w:spacing w:before="120" w:after="120"/>
      <w:jc w:val="left"/>
    </w:pPr>
    <w:rPr>
      <w:b/>
      <w:bCs/>
      <w:i/>
      <w:iCs/>
      <w:sz w:val="20"/>
      <w:szCs w:val="20"/>
    </w:rPr>
  </w:style>
  <w:style w:type="paragraph" w:customStyle="1" w:styleId="240">
    <w:name w:val="索引 11"/>
    <w:basedOn w:val="1"/>
    <w:next w:val="1"/>
    <w:qFormat/>
    <w:uiPriority w:val="0"/>
    <w:pPr>
      <w:tabs>
        <w:tab w:val="left" w:pos="5"/>
        <w:tab w:val="left" w:pos="720"/>
      </w:tabs>
      <w:spacing w:line="360" w:lineRule="auto"/>
      <w:ind w:firstLine="424" w:firstLineChars="201"/>
      <w:jc w:val="left"/>
    </w:pPr>
    <w:rPr>
      <w:szCs w:val="20"/>
    </w:rPr>
  </w:style>
  <w:style w:type="paragraph" w:customStyle="1" w:styleId="241">
    <w:name w:val="列表编号 41"/>
    <w:basedOn w:val="1"/>
    <w:qFormat/>
    <w:uiPriority w:val="0"/>
    <w:pPr>
      <w:numPr>
        <w:ilvl w:val="0"/>
        <w:numId w:val="10"/>
      </w:numPr>
      <w:tabs>
        <w:tab w:val="left" w:pos="1620"/>
        <w:tab w:val="clear" w:pos="2040"/>
      </w:tabs>
    </w:pPr>
  </w:style>
  <w:style w:type="paragraph" w:customStyle="1" w:styleId="242">
    <w:name w:val="表格1"/>
    <w:basedOn w:val="1"/>
    <w:qFormat/>
    <w:uiPriority w:val="0"/>
    <w:pPr>
      <w:spacing w:before="60" w:after="60"/>
      <w:jc w:val="center"/>
    </w:pPr>
    <w:rPr>
      <w:szCs w:val="20"/>
    </w:rPr>
  </w:style>
  <w:style w:type="paragraph" w:customStyle="1" w:styleId="243">
    <w:name w:val="索引 71"/>
    <w:basedOn w:val="1"/>
    <w:next w:val="1"/>
    <w:qFormat/>
    <w:uiPriority w:val="0"/>
    <w:pPr>
      <w:ind w:left="1470" w:hanging="210"/>
      <w:jc w:val="left"/>
    </w:pPr>
    <w:rPr>
      <w:sz w:val="20"/>
      <w:szCs w:val="20"/>
    </w:rPr>
  </w:style>
  <w:style w:type="paragraph" w:customStyle="1" w:styleId="244">
    <w:name w:val="！正文内容1.5倍行距"/>
    <w:basedOn w:val="1"/>
    <w:qFormat/>
    <w:uiPriority w:val="0"/>
    <w:pPr>
      <w:spacing w:line="420" w:lineRule="atLeast"/>
      <w:ind w:firstLine="200" w:firstLineChars="200"/>
    </w:pPr>
    <w:rPr>
      <w:sz w:val="24"/>
    </w:rPr>
  </w:style>
  <w:style w:type="paragraph" w:customStyle="1" w:styleId="245">
    <w:name w:val="！正文内容"/>
    <w:basedOn w:val="1"/>
    <w:qFormat/>
    <w:uiPriority w:val="99"/>
    <w:pPr>
      <w:spacing w:line="420" w:lineRule="atLeast"/>
      <w:ind w:firstLine="200" w:firstLineChars="200"/>
    </w:pPr>
    <w:rPr>
      <w:sz w:val="24"/>
    </w:rPr>
  </w:style>
  <w:style w:type="paragraph" w:customStyle="1" w:styleId="246">
    <w:name w:val="Char Char Char Char"/>
    <w:basedOn w:val="1"/>
    <w:qFormat/>
    <w:uiPriority w:val="0"/>
    <w:rPr>
      <w:rFonts w:ascii="仿宋_GB2312" w:eastAsia="仿宋_GB2312"/>
      <w:b/>
      <w:sz w:val="32"/>
      <w:szCs w:val="32"/>
    </w:rPr>
  </w:style>
  <w:style w:type="paragraph" w:customStyle="1" w:styleId="247">
    <w:name w:val="索引 21"/>
    <w:basedOn w:val="1"/>
    <w:next w:val="1"/>
    <w:qFormat/>
    <w:uiPriority w:val="0"/>
    <w:pPr>
      <w:ind w:left="420" w:hanging="210"/>
      <w:jc w:val="left"/>
    </w:pPr>
    <w:rPr>
      <w:sz w:val="20"/>
      <w:szCs w:val="20"/>
    </w:rPr>
  </w:style>
  <w:style w:type="paragraph" w:customStyle="1" w:styleId="248">
    <w:name w:val="样式 (西文) 宋体 行距: 1.5 倍行距"/>
    <w:basedOn w:val="1"/>
    <w:qFormat/>
    <w:uiPriority w:val="0"/>
    <w:pPr>
      <w:spacing w:line="360" w:lineRule="auto"/>
    </w:pPr>
    <w:rPr>
      <w:rFonts w:ascii="宋体" w:hAnsi="宋体" w:cs="宋体"/>
      <w:szCs w:val="20"/>
    </w:rPr>
  </w:style>
  <w:style w:type="paragraph" w:customStyle="1" w:styleId="249">
    <w:name w:val="Heading Base"/>
    <w:basedOn w:val="22"/>
    <w:next w:val="22"/>
    <w:qFormat/>
    <w:uiPriority w:val="0"/>
    <w:pPr>
      <w:keepNext/>
      <w:keepLines/>
      <w:spacing w:after="0"/>
    </w:pPr>
    <w:rPr>
      <w:rFonts w:ascii="Arial Black" w:hAnsi="Arial Black"/>
      <w:spacing w:val="-10"/>
      <w:kern w:val="20"/>
    </w:rPr>
  </w:style>
  <w:style w:type="paragraph" w:customStyle="1" w:styleId="250">
    <w:name w:val="索引 31"/>
    <w:basedOn w:val="1"/>
    <w:next w:val="1"/>
    <w:qFormat/>
    <w:uiPriority w:val="0"/>
    <w:pPr>
      <w:ind w:left="630" w:hanging="210"/>
      <w:jc w:val="left"/>
    </w:pPr>
    <w:rPr>
      <w:sz w:val="20"/>
      <w:szCs w:val="20"/>
    </w:rPr>
  </w:style>
  <w:style w:type="paragraph" w:customStyle="1" w:styleId="251">
    <w:name w:val="dash6b63_6587"/>
    <w:basedOn w:val="1"/>
    <w:qFormat/>
    <w:uiPriority w:val="0"/>
    <w:pPr>
      <w:widowControl/>
    </w:pPr>
    <w:rPr>
      <w:kern w:val="0"/>
      <w:sz w:val="20"/>
      <w:szCs w:val="20"/>
    </w:rPr>
  </w:style>
  <w:style w:type="paragraph" w:customStyle="1" w:styleId="252">
    <w:name w:val="样式 USE 1 + 行距: 单倍行距"/>
    <w:basedOn w:val="1"/>
    <w:qFormat/>
    <w:uiPriority w:val="0"/>
    <w:pPr>
      <w:numPr>
        <w:ilvl w:val="0"/>
        <w:numId w:val="11"/>
      </w:numPr>
      <w:spacing w:line="180" w:lineRule="atLeast"/>
      <w:jc w:val="left"/>
    </w:pPr>
    <w:rPr>
      <w:rFonts w:ascii="宋体" w:hAnsi="宋体" w:cs="宋体"/>
      <w:b/>
      <w:bCs/>
      <w:sz w:val="24"/>
      <w:szCs w:val="20"/>
    </w:rPr>
  </w:style>
  <w:style w:type="paragraph" w:customStyle="1" w:styleId="253">
    <w:name w:val="正文样式"/>
    <w:basedOn w:val="132"/>
    <w:qFormat/>
    <w:uiPriority w:val="0"/>
    <w:pPr>
      <w:spacing w:beforeLines="50" w:after="0" w:line="360" w:lineRule="auto"/>
      <w:ind w:left="0" w:leftChars="0" w:firstLine="420" w:firstLineChars="200"/>
      <w:jc w:val="left"/>
    </w:pPr>
    <w:rPr>
      <w:rFonts w:ascii="宋体" w:cs="宋体"/>
      <w:kern w:val="0"/>
    </w:rPr>
  </w:style>
  <w:style w:type="paragraph" w:customStyle="1" w:styleId="254">
    <w:name w:val="列表接续 51"/>
    <w:basedOn w:val="1"/>
    <w:qFormat/>
    <w:uiPriority w:val="0"/>
    <w:pPr>
      <w:spacing w:after="120"/>
      <w:ind w:left="2100" w:leftChars="1000"/>
    </w:pPr>
  </w:style>
  <w:style w:type="paragraph" w:customStyle="1" w:styleId="255">
    <w:name w:val="寄信人地址1"/>
    <w:basedOn w:val="1"/>
    <w:qFormat/>
    <w:uiPriority w:val="0"/>
    <w:pPr>
      <w:snapToGrid w:val="0"/>
    </w:pPr>
    <w:rPr>
      <w:rFonts w:ascii="Arial" w:hAnsi="Arial" w:cs="Arial"/>
    </w:rPr>
  </w:style>
  <w:style w:type="paragraph" w:customStyle="1" w:styleId="256">
    <w:name w:val="样式 宋体 居中 行距: 1.5 倍行距"/>
    <w:basedOn w:val="1"/>
    <w:qFormat/>
    <w:uiPriority w:val="0"/>
    <w:pPr>
      <w:spacing w:line="420" w:lineRule="atLeast"/>
      <w:jc w:val="center"/>
    </w:pPr>
    <w:rPr>
      <w:rFonts w:ascii="宋体" w:hAnsi="宋体" w:cs="宋体"/>
      <w:sz w:val="24"/>
      <w:szCs w:val="20"/>
    </w:rPr>
  </w:style>
  <w:style w:type="paragraph" w:customStyle="1" w:styleId="257">
    <w:name w:val="USE 2"/>
    <w:basedOn w:val="1"/>
    <w:qFormat/>
    <w:uiPriority w:val="0"/>
    <w:pPr>
      <w:tabs>
        <w:tab w:val="left" w:pos="1200"/>
      </w:tabs>
      <w:spacing w:line="360" w:lineRule="auto"/>
      <w:ind w:left="1200" w:hanging="360"/>
      <w:jc w:val="left"/>
    </w:pPr>
    <w:rPr>
      <w:rFonts w:ascii="宋体" w:hAnsi="宋体"/>
      <w:sz w:val="24"/>
      <w:szCs w:val="20"/>
    </w:rPr>
  </w:style>
  <w:style w:type="paragraph" w:customStyle="1" w:styleId="258">
    <w:name w:val="内正文"/>
    <w:basedOn w:val="1"/>
    <w:qFormat/>
    <w:uiPriority w:val="0"/>
    <w:pPr>
      <w:ind w:firstLine="420"/>
    </w:pPr>
    <w:rPr>
      <w:rFonts w:eastAsia="文鼎CS书宋二"/>
      <w:szCs w:val="20"/>
    </w:rPr>
  </w:style>
  <w:style w:type="paragraph" w:customStyle="1" w:styleId="259">
    <w:name w:val="修订2"/>
    <w:unhideWhenUsed/>
    <w:qFormat/>
    <w:uiPriority w:val="99"/>
    <w:rPr>
      <w:rFonts w:ascii="Calibri" w:hAnsi="Calibri" w:eastAsia="宋体" w:cs="Times New Roman"/>
      <w:kern w:val="2"/>
      <w:sz w:val="21"/>
      <w:szCs w:val="24"/>
      <w:lang w:val="en-US" w:eastAsia="zh-CN" w:bidi="ar-SA"/>
    </w:rPr>
  </w:style>
  <w:style w:type="paragraph" w:styleId="260">
    <w:name w:val="List Paragraph"/>
    <w:basedOn w:val="1"/>
    <w:qFormat/>
    <w:uiPriority w:val="99"/>
    <w:pPr>
      <w:ind w:firstLine="420" w:firstLineChars="200"/>
    </w:pPr>
  </w:style>
  <w:style w:type="character" w:customStyle="1" w:styleId="261">
    <w:name w:val="font01"/>
    <w:basedOn w:val="51"/>
    <w:qFormat/>
    <w:uiPriority w:val="0"/>
    <w:rPr>
      <w:rFonts w:hint="eastAsia" w:ascii="宋体" w:hAnsi="宋体" w:eastAsia="宋体" w:cs="宋体"/>
      <w:color w:val="000000"/>
      <w:sz w:val="16"/>
      <w:szCs w:val="16"/>
      <w:u w:val="none"/>
    </w:rPr>
  </w:style>
  <w:style w:type="character" w:customStyle="1" w:styleId="262">
    <w:name w:val="font51"/>
    <w:basedOn w:val="51"/>
    <w:qFormat/>
    <w:uiPriority w:val="0"/>
    <w:rPr>
      <w:rFonts w:hint="default" w:ascii="Arial" w:hAnsi="Arial" w:cs="Arial"/>
      <w:color w:val="000000"/>
      <w:sz w:val="16"/>
      <w:szCs w:val="16"/>
      <w:u w:val="none"/>
    </w:rPr>
  </w:style>
  <w:style w:type="character" w:customStyle="1" w:styleId="263">
    <w:name w:val="right"/>
    <w:basedOn w:val="51"/>
    <w:qFormat/>
    <w:uiPriority w:val="0"/>
    <w:rPr>
      <w:color w:val="999999"/>
    </w:rPr>
  </w:style>
  <w:style w:type="character" w:customStyle="1" w:styleId="264">
    <w:name w:val="down"/>
    <w:basedOn w:val="51"/>
    <w:qFormat/>
    <w:uiPriority w:val="0"/>
  </w:style>
  <w:style w:type="character" w:customStyle="1" w:styleId="265">
    <w:name w:val="up"/>
    <w:basedOn w:val="5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qh-PC</Company>
  <Pages>33</Pages>
  <Words>2274</Words>
  <Characters>12967</Characters>
  <Lines>108</Lines>
  <Paragraphs>30</Paragraphs>
  <TotalTime>49</TotalTime>
  <ScaleCrop>false</ScaleCrop>
  <LinksUpToDate>false</LinksUpToDate>
  <CharactersWithSpaces>15211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2019-12-23T07:38:00Z</dcterms:created>
  <dc:creator>咕叽酱</dc:creator>
  <cp:lastModifiedBy>木唯若</cp:lastModifiedBy>
  <cp:lastPrinted>2015-03-10T07:47:00Z</cp:lastPrinted>
  <dcterms:modified xsi:type="dcterms:W3CDTF">2021-04-25T10:22:19Z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583037C1FA9046688017B3BD28F106D5</vt:lpwstr>
  </property>
</Properties>
</file>